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JTAPI/1124/2024 vom 13. November 2024</w:t>
      </w:r>
    </w:p>
    <w:p>
      <w:r>
        <w:t>GE Cour de justice, 2024-11-13, FR</w:t>
      </w:r>
    </w:p>
    <w:p>
      <w:r>
        <w:rPr>
          <w:b/>
        </w:rPr>
        <w:t xml:space="preserve">Quelle: </w:t>
      </w:r>
      <w:r>
        <w:t>https://mcp.opencaselaw.ch/entscheid/ge_gerichte_JTAPI_1124_2024</w:t>
      </w:r>
    </w:p>
    <w:p>
      <w:r>
        <w:t>FR: GE_GERICHTE JTAPI/1124/2024 du 13 novembre 2024</w:t>
      </w:r>
    </w:p>
    <w:p>
      <w:r>
        <w:t>IT: GE_GERICHTE JTAPI/1124/2024 del 13 novembre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w:t>
      </w:r>
    </w:p>
    <w:p>
      <w:r>
        <w:rPr>
          <w:b/>
        </w:rPr>
        <w:t>E. 1.5</w:t>
      </w:r>
    </w:p>
    <w:p>
      <w:r>
        <w:t>; ATA/1218/2017 du 22 août 2017 consid. 3b et l'arrêt cité). La contestation ne peut excéder l’objet de la décision attaquée, c’est-à-dire les prétentions ou les rapports juridiques sur lesquels l’autorité inférieure s’est prononcée ou aurait dû se prononcer (ATA/1218/2017 du 22 août 2017 consid. 3b ; ATA/421/2017 du 11 avril 2017 consid. 5 et les arrêts cités ; ATA/1145/2015 du 27 octobre 2015 consid. 4b).</w:t>
      </w:r>
    </w:p>
    <w:p>
      <w:r>
        <w:rPr>
          <w:b/>
        </w:rPr>
        <w:t>E. 2</w:t>
      </w:r>
    </w:p>
    <w:p>
      <w:r>
        <w:t>Interjeté en temps utile et dans les formes prescrites devant la juridiction compétente, le recours est recevable au sens des art. 62 à 65 LPA.</w:t>
      </w:r>
    </w:p>
    <w:p>
      <w:r>
        <w:rPr>
          <w:b/>
        </w:rPr>
        <w:t>E. 2.2</w:t>
      </w:r>
    </w:p>
    <w:p>
      <w:r>
        <w:t>; arrêt du Tribunal fédéral 1C_164/2019 du 20 janvier 2021 consid. 1). Outre les propriétaires de biens-fonds voisins, les locataires, notamment, sont également susceptibles de remplir les conditions énoncées à l’art. 60 al. 1 let. b LPA (arrêts du Tribunal fédéral 1C_56/2019 du 14 octobre 2019 consid. 1 ; 1C_206/2019 du 6 août 2019 consid. 3.1 et les arrêts cités ; ATA/66/2020 du 21 janvier 2020 consid. 2b et les références cités). Le Tribunal fédéral a notamment admis la qualité pour recourir contre une autorisation de construire des locataires, dont les baux n'étaient pas résiliés, lorsque, si elle était confirmée, ladite autorisation les priverait de la jouissance de locaux dont la transformation était projetée (arrêt du Tribunal fédéral 1C_61/2011 du 4 mai 2011 ; ATA/181/2013 du 19 mars 2013 consid. 4 et les références citées).</w:t>
      </w:r>
    </w:p>
    <w:p>
      <w:r>
        <w:rPr>
          <w:b/>
        </w:rPr>
        <w:t>E. 3</w:t>
      </w:r>
    </w:p>
    <w:p>
      <w:r>
        <w:t>La recevabilité du recours suppose encore que leurs auteurs disposent de la qualité pour recourir.</w:t>
      </w:r>
    </w:p>
    <w:p>
      <w:r>
        <w:rPr>
          <w:b/>
        </w:rPr>
        <w:t>E. 4</w:t>
      </w:r>
    </w:p>
    <w:p>
      <w:r>
        <w:t>La qualité pour recourir est notamment reconnue à toute personne atteinte par la décision attaquée et qui dispose d'un intérêt digne de protection à son annulation ou à sa modification (art. 60 al. 1 let. b LPA).</w:t>
      </w:r>
    </w:p>
    <w:p>
      <w:r>
        <w:rPr>
          <w:b/>
        </w:rPr>
        <w:t>E. 5</w:t>
      </w:r>
    </w:p>
    <w:p>
      <w:r>
        <w:t>Cette notion d’intérêt digne de protection s’interprète à la lumière de la jurisprudence fédérale rendue en application de l’art. 89 al. 1 de la loi fédérale sur le Tribunal fédéral du 17 juin 2005 (LTF - RS 173.110 ; ATF 144 I 43 consid. 2.1 ; arrêt du Tribunal fédéral 1C_130/2023 du 1er mai 2023 consid. 3.1 ; ATA/1346/2023 du 12 décembre 2023 consid. 2.2).</w:t>
      </w:r>
    </w:p>
    <w:p>
      <w:r>
        <w:rPr>
          <w:b/>
        </w:rPr>
        <w:t>E. 6</w:t>
      </w:r>
    </w:p>
    <w:p>
      <w:r>
        <w:t>Le recourant doit se trouver dans une relation spéciale, étroite et digne d’être prise en considération avec l’objet de la contestation et retirer un avantage pratique de l’annulation ou de la modification de la décision en cause, qui permette d’admettre qu’il est touché dans un intérêt personnel se distinguant nettement de l’intérêt général, de manière à exclure l’action populaire. Cet intérêt digne de protection ne doit pas nécessairement être de nature juridique, un intérêt de fait étant suffisant (ATF 144 I 43 consid. 2.1 ; 143 II 506 consid. 5.1 ; arrêt du Tribunal fédéral 1C_130/2023 du 1er mai 2023 consid. 3.2).</w:t>
      </w:r>
    </w:p>
    <w:p>
      <w:r>
        <w:rPr>
          <w:b/>
        </w:rPr>
        <w:t>E. 7</w:t>
      </w:r>
    </w:p>
    <w:p>
      <w:r>
        <w:t>En matière de droit des constructions, le voisin direct de la construction ou de l’installation litigieuse a en principe la qualité pour recourir (ATF 139 II 499 consid.</w:t>
      </w:r>
    </w:p>
    <w:p>
      <w:r>
        <w:rPr>
          <w:b/>
        </w:rPr>
        <w:t>E. 8</w:t>
      </w:r>
    </w:p>
    <w:p>
      <w:r>
        <w:t>En l’espèce, en leur qualité de propriétaires de la parcelle visée par l’ordre de remise en l’état et par ailleurs destinataire de ce dernier, Mmes et MM. E______ peuvent se prévaloir d’un intérêt digne de protection à l’annulation la décision qui leur impose une obligation de prendre des mesures dans un délai fixé sauf à s’exposer à</w:t>
      </w:r>
    </w:p>
    <w:p>
      <w:r>
        <w:t>- 10/27 - A/993/2024 de nouvelles sanctions. Quant à M. E______, dans la mesure où il dispose d’un droit d’habitation dans le bâtiment n° 5______ dont la remise en état est requise, force est de constater qu’il est atteint par la décision attaquée et qu’il dispose également d'un intérêt digne de protection à son annulation ou à sa modification. Par conséquent, l’ensemble des recourants possédant la qualité pour recourir, leur recours est recevable sous l’angle de l’art. 60 LPA également.</w:t>
      </w:r>
    </w:p>
    <w:p>
      <w:r>
        <w:rPr>
          <w:b/>
        </w:rPr>
        <w:t>E. 9</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w:t>
      </w:r>
    </w:p>
    <w:p>
      <w:r>
        <w:rPr>
          <w:b/>
        </w:rPr>
        <w:t>E. 10</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11</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2011, p. 179 n. 515).</w:t>
      </w:r>
    </w:p>
    <w:p>
      <w:r>
        <w:rPr>
          <w:b/>
        </w:rPr>
        <w:t>E. 12</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et les arrêts cités).</w:t>
      </w:r>
    </w:p>
    <w:p>
      <w:r>
        <w:rPr>
          <w:b/>
        </w:rPr>
        <w:t>E. 13</w:t>
      </w:r>
    </w:p>
    <w:p>
      <w:r>
        <w:t>Lorsque les preuves font défaut ou s'il ne peut être raisonnablement exigé de l'autorité qu'elle les recueille pour les faits constitutifs d'un droit, le fardeau de la</w:t>
      </w:r>
    </w:p>
    <w:p>
      <w:r>
        <w:t>- 11/27 - A/993/2024 preuve incombe à celui qui entend se prévaloir de ce droit (cf. ATF 140 I 285 consid. 6.3.1 ; arrêts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w:t>
      </w:r>
    </w:p>
    <w:p>
      <w:r>
        <w:rPr>
          <w:b/>
        </w:rPr>
        <w:t>E. 14</w:t>
      </w:r>
    </w:p>
    <w:p>
      <w:r>
        <w:t>Par ailleurs, en procédure administrative, tant fédérale que cantonale, la constatation des faits est gouvernée par le principe de la libre appréciation des preuves (art. 20 al. 1 2ème phr. LPA ; ATF 139 II 185 consid. 9.2 ; 130 II 482 consid. 3.2 ; arrêt du Tribunal fédéral 1C_2/2020 du 13 mai 2020 consid. 3.1 ; ATA/978/2019 du 4 juin 2019 consid. 4b). Le juge forme ainsi librement sa conviction en analysant la force probante des preuves administrées et ce n'est ni le genre, ni le nombre de celles-ci qui est déterminant, mais leur force de persuasion (ATA/978/2019 du 4 juin 2019 consid. 4b et les arrêts cités), aucun moyen de preuve ne s'imposant à lui (cf. not. arrêts du Tribunal fédéral 6B_58/2017 du 21 août 2017 consid. 2.1 ; 6B_564/2013 du 22 avril 2014 consid. 2.3).</w:t>
      </w:r>
    </w:p>
    <w:p>
      <w:r>
        <w:rPr>
          <w:b/>
        </w:rPr>
        <w:t>E. 15</w:t>
      </w:r>
    </w:p>
    <w:p>
      <w:r>
        <w:t>En préambule, il y a lieu de rappeler que l'objet du recours porte ici sur la décision du ______ 2024 ordonnant aux propriétaires de la parcelle n° 1______ de la remettre en état, dans un délai de six mois, en procédant à : 1. la remise en état du bâtiment n° 5______ à son état d'origine (selon les plans d'état existants fournis avec la DD 6______), en démolissant et évacuant la partie nord-est du bâtiment, agrandie sans autorisation ; 2. la démolition et évacuation du mur antibruit situé le long de la route du J______; 3. la démolition et évacuation du local à citerne, ainsi que le déplacement de la citerne à son emplacement d'origine ; 4. la démolition et évacuation des diverses annexes (cabanes, abris etc.) situées entre le local à citerne et le couvert à voiture ; 5. la démolition et évacuation du couvert à voiture ; 6. le démontage et évacuation de la serre ; 7. la suppression de l'ensemble des clôtures, ainsi que leurs structures ; 8. la remise en état du terrain naturel. Dans ce même délai, il leur était par ailleurs ordonné de faire parvenir au département un reportage photographique ou tout autre élément attestant de manière univoque de cette remise en état. La décision de refus d’autorisation DD 6______ du même jour ne fait en revanche pas l’objet de la présente procédure. Le tribunal n’entrera dès lors pas en matière sur les griefs avancés à l’encontre de cette dernière, désormais en force.</w:t>
      </w:r>
    </w:p>
    <w:p>
      <w:r>
        <w:t>- 12/27 - A/993/2024</w:t>
      </w:r>
    </w:p>
    <w:p>
      <w:r>
        <w:rPr>
          <w:b/>
        </w:rPr>
        <w:t>E. 16</w:t>
      </w:r>
    </w:p>
    <w:p>
      <w:r>
        <w:t>Les recourants concluent au constat de la nullité de la décision querellée, au motif qu’elle serait entachée de graves vices de forme en lien avec sa notification. Le département aurait par ailleurs violé leur droit d’être entendu en ne prenant pas en compte leurs observations avant son prononcé et en ne la motivant pas. Ils invoquent les art. 46, 47 LPA.</w:t>
      </w:r>
    </w:p>
    <w:p>
      <w:r>
        <w:rPr>
          <w:b/>
        </w:rPr>
        <w:t>E. 17</w:t>
      </w:r>
    </w:p>
    <w:p>
      <w:r>
        <w:t>A teneur de l'art. 46 al. 1 LPA, les décisions doivent être désignées comme telles, motivées et signées, et indiquer les voies et délais de recours. Une notification irrégulière ne peut entraîner aucun préjudice pour les parties (art. 47 LPA).</w:t>
      </w:r>
    </w:p>
    <w:p>
      <w:r>
        <w:rPr>
          <w:b/>
        </w:rPr>
        <w:t>E. 18</w:t>
      </w:r>
    </w:p>
    <w:p>
      <w:r>
        <w:t>Le principe général du droit rappelé à l’art. 47 LPA découle des règles de la bonne foi, qui imposent des devoirs tant à l’autorité dans la conduite d’une procédure (ATF 123 II 231 consid. 8b) qu’à l’administré (arrêt du Tribunal fédéral 2C_318/2009 du 10 décembre 2009 consid. 3.3).</w:t>
      </w:r>
    </w:p>
    <w:p>
      <w:r>
        <w:rPr>
          <w:b/>
        </w:rPr>
        <w:t>E. 19</w:t>
      </w:r>
    </w:p>
    <w:p>
      <w:r>
        <w:t>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 ATF 137 I 69 consid. 2.5.1).</w:t>
      </w:r>
    </w:p>
    <w:p>
      <w:r>
        <w:rPr>
          <w:b/>
        </w:rPr>
        <w:t>E. 20</w:t>
      </w:r>
    </w:p>
    <w:p>
      <w:r>
        <w:t>Parallèlement à la protection de la confiance, le principe de la bonne foi interdit à chacun d'abuser de ses droits. Compris dans cette perspective, le principe de la bonne foi impose aux justiciables et aux parties à une procédure l'obligation d'exercer leurs droits dans un esprit de loyauté. L'interdiction de l'abus de droit représente un correctif qui intervient dans l'exercice des droits (ATF 129 II 361 consid. 7.1 ; ATA/622/2014 du 12 août 2014). L'abus de droit consiste à utiliser une institution juridique à des fins étrangères au but même de la disposition légale qui la consacre, de telle sorte que l'écart entre le droit exercé et l'intérêt qu'il est censé protéger s'avère manifeste (Thierry TANQUEREL, op. cit., p. 198 n. 583 ; Andreas AUER/Giorgio MALINVERNI/Michel HOTTELIER, op. cit., p. 551 n. 1184). L'interdiction de l'abus de droit vaut, en droit administratif, pour les administrés et l'administration ( Thierry TANQUEREL, op. cit., p. 198 n. 584).</w:t>
      </w:r>
    </w:p>
    <w:p>
      <w:r>
        <w:rPr>
          <w:b/>
        </w:rPr>
        <w:t>E. 21</w:t>
      </w:r>
    </w:p>
    <w:p>
      <w:r>
        <w:t>Une notification irrégulière ne peut entraîner aucun préjudice pour les parties (art. 47 LPA ; cf. aussi not. arrêts du Tribunal fédéral 2C_1010/2020 du 26 février 2021 consid. 4.3 ; 2C_884/2019 du 10 mars 2020 consid. 8 ; 2C_1021/2018 du</w:t>
      </w:r>
    </w:p>
    <w:p>
      <w:r>
        <w:rPr>
          <w:b/>
        </w:rPr>
        <w:t>E. 26</w:t>
      </w:r>
    </w:p>
    <w:p>
      <w:r>
        <w:t>juillet 2019 consid. 4.2). Une décision irrégulièrement notifiée n'est pas nulle, mais seulement inopposable à ceux qui auraient dû en être les destinataires. Une telle décision ne peut donc pas les lier, mais la protection des parties est suffisamment garantie lorsque la notification irrégulière atteint son but malgré cette irrégularité (cf. not. ATF 139 IV 228 consid. 1.3 ; arrêts du Tribunal fédéral 2C_1010/2020 du 26 février 2021 consid. 4.3 ; 2C_83/2020 du 14 septembre 2020 consid. 4.2 et les arrêts cités ; 2C_884/2019 du 10 mars 2020 consid. 7.2 et les arrêts cités ; 2C_829/2019 du 8 octobre 2019 consid. 3.2.1 ; 6B_329/2016 du 13 octobre 2016 consid. 3.3).</w:t>
      </w:r>
    </w:p>
    <w:p>
      <w:r>
        <w:t>- 13/27 - A/993/2024 22. Le bien-fondé d’un ordre de mise en conformité adressé au mauvais destinataire est une question de fond (JTAPI/461/2023 du 27 avril 2023 confirmé par ATA/1174/2023 précité). 23. Le droit d’être entendu est une garantie de nature formelle dont la violation entraîne, lorsque sa réparation par l’autorité de recours n’est pas possible, l’annulation de la décision attaquée sans égard aux chances de succès du recours sur le fond (ATF 144 I 11 consid. 5.3 ; arrêt du Tribunal fédéral 8C_485/2022 du 24 mars 2023 consid. 4.2 ; ATA/401/2024 du 19 mars 2024 consid. 7.1). Ce moyen doit par conséquent être examiné en premier lieu (ATF 141 V 495 consid. 2.2). 24. Le droit d'être entendu, garanti par l'art. 29 al. 2 de la Constitution fédérale de la Confédération suisse du 18 avril 1999 (Cst. - RS 101), comprend notamment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148 II 73 consid. 7.3.1 ; arrêt du Tribunal fédéral 2C_700/2022 du 28 novembre 2022 consid. 3 et les références citées ; ATA/949/2021 du 14 septembre 2021 consid. 5a et les références citées). Il sert non seulement à établir correctement les faits, mais constitue également un droit indissociable de la personnalité, garantissant à un particulier de participer à la prise d'une décision qui touche sa position juridique. Sa garantie implique que l'administré soit informé de l'objet de la procédure et du contenu prévisible de la décision susceptible d'être prise à son égard (Thierry TANQUEREL, Manuel de droit administratif, 2018, n° 1529, p. 519 et les références citées). En tant que droit de participation, il englobe donc tous les droits qui doivent être attribués à une partie pour qu'elle puisse faire valoir efficacement son point de vue dans une procédure (ATF 132 II 485 consid. 3.2 ; 129 II 497 consid. 2.2 et les références).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123 I 63 consid. 2d ; 111 Ia 273 consid. 2b ; 105 Ia 193 consid. 2b/cc ; cf. aussi arrêts du Tribunal fédéral 5A_378/2014 du 30 juin 2014 consid. 3.1.1 ; 1D_15/2007 du 13 décembre 2007 consid. 3.4.1). 25. Le droit d’être entendu implique également pour l'autorité l'obligation de motiver sa décision. Selon la jurisprudence, il suffit qu'elle mentionne, au moins brièvement, les motifs qui l'ont guidée et sur lesquels elle a fondé sa décision, de manière à ce que son destinataire puisse se rendre compte de la portée de celle-ci et l'attaquer en connaissance de cause. L'autorité n'a pas l'obligation d'exposer et de discuter tous les faits, moyens de preuve et griefs invoqués par les parties ; celle-ci peut au contraire se limiter à ceux qui, sans arbitraire, lui paraissent pertinents pour fonder sa décision. Dès lors que l'on peut discerner les motifs qui ont guidé la décision de l'autorité, le droit à une décision motivée est respecté même si la motivation présentée est erronée. La motivation peut pour le reste être implicite et résulter des</w:t>
      </w:r>
    </w:p>
    <w:p>
      <w:r>
        <w:t>- 14/27 - A/993/2024 différents considérants de la décision. La motivation est ainsi suffisante lorsque le destinataire de la décision est en mesure de se rendre compte de la portée de cette dernière, d'en comprendre les raisons et de la déférer à l'instance supérieure en connaissance de cause, laquelle doit également pouvoir effectuer son contrôle.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142 II 154 consid. 4.2 ; 141 IV 249 consid. 1.3.1 ; 139 IV 179 consid. 2.2 ; 138 I 232 consid. 5.1 ; 137 II 266 consid. 3.2 ; 136 I 229 consid. 5.2 ; cf. aussi arrêt du Tribunal fédéral 9C_701/2018 du</w:t>
      </w:r>
    </w:p>
    <w:p>
      <w:r>
        <w:rPr>
          <w:b/>
        </w:rPr>
        <w:t>E. 27</w:t>
      </w:r>
    </w:p>
    <w:p>
      <w:r>
        <w:t>La réparation d’un vice de procédure en instance de recours et, notamment, du droit d’être entendu, n’est possible que lorsque l’autorité dispose du même pouvoir d’examen que l’autorité inférieure (ATF 145 I 167 consid. 4.4 ; arrêt du Tribunal fédéral 1C_31/2021 du 16 juillet 2021 consid. 2.1 ; ATA/949/2021 du 14 septembre 2021 consid. 5b et les références citées ; Pierre MOOR/Etienne POLTIER, Droit administratif, vol. 2, 2011, ch. 2.2.7.4 p. 322 et ch. 2.3.3.1 p. 362; Thierry TANQUEREL, op. cit., n. 1553 s. p. 526 s.). Elle dépend toutefois de la gravité et de l’étendue de l’atteinte portée au droit d’être entendu et doit rester l’exception (ATF 142 II 218 consid. 2.8.1 ; arrêt du Tribunal fédéral 2C_66/2022</w:t>
      </w:r>
    </w:p>
    <w:p>
      <w:r>
        <w:t>- 15/27 - A/993/2024 du 8 décembre 2022 consid. 3.2) ; elle peut cependant se justifier en présence d’un vice grave lorsque le renvoi constituerait une vaine formalité et aboutirait à un allongement inutile de la procédure (ATF 142 II 218 consid. 2.8.1 ; arrêt du Tribunal fédéral 1C_31/2021 du 16 juillet 2021 consid. 2.1 ; ATA/949/2021 du 14 septembre 2021 consid. 5b et les références citées).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(ATA/949/2021 du 14 septembre 2021 consid. 5b et les références).</w:t>
      </w:r>
    </w:p>
    <w:p>
      <w:r>
        <w:rPr>
          <w:b/>
        </w:rPr>
        <w:t>E. 28</w:t>
      </w:r>
    </w:p>
    <w:p>
      <w:r>
        <w:t>En l’espèce, la décision querellée a été valablement notifiée aux propriétaires, ce que ces derniers ne contestent pas. Savoir si elle aurait dû être également notifiée à M. E______ est une question de fond. Dans ces circonstances, le vice qu'il invoque à l'égard de cette décision, qui relève exclusivement du fond, ne saurait conduire au constat de sa nullité et l'argumentation qu'il développe à ce sujet ne sera pas examinée. En tout état, le tribunal relève que le précité a valablement recouru à l’encontre de la décision en question, sous la plume du même conseil que les propriétaires. Pour le surplus, sous l’angle du droit d’être entendu, il doit être retenu que la possibilité de se déterminer avant le prononcé de la décision querellée a été offerte aux recourants. Suite à la constatation, lors d’un contrôle sur place, de la présence de diverses constructions et installations réalisées sans autorisation sur la parcelle n° 1______, l'autorité intimée a adressé un courrier daté du 7 juillet 2008 à M. E______ lui octroyant un délai de 10 jours pour faire part de son point de vue et de ses explications quant à cette situation, en indiquant que des sanctions administratives pourraient être notifiées. Le recourant y a répondu le 18 juillet 2008 faisant valoir sa position quant au constat effectué et expliquant souhaiter régulariser la situation, ce qu’il a tenté de faire en déposant une requête en autorisation de construire en date du 30 septembre 2008, laquelle ne visait toutefois qu’une partie des installations litigieuses. Le 29 juillet 2009, le département a ainsi informé l’intéressé que sa requête devait porter sur l’ensemble des constructions et installations dénoncées puis, le 15 octobre 2021, il l’a à nouveau invité à se déterminer, ce qu’il a fait le 2 novembre 2021, après l’avoir informé que suite à un nouveau contrôle, il avait constaté la présence d’un mur antibruit, d’un local à citerne, d’annexes, d’une serre et de clôtures sur la parcelle n° 1______. Les propriétaires se sont quant à eux déterminés 14 janvier 2024, après avoir été interpellés le 19 novembre 2021, par le département au sujet de la construction sans autorisation du logement indépendant, du mur antibruit, du local à citerne, des annexes, du couvert à voiture, de la serre et de l’ensemble des clôtures érigés sur leur parcelle et informés que toutes mesures e/ou sanction justifiées par la situation demeuraient, en l’état, réservées. Les recourants ont ainsi non seulement eu largement le temps de se déterminer et de fournir toutes pièces utiles avant le prononcé de celle-ci mais également dans le cadre de la présente procédure et de la</w:t>
      </w:r>
    </w:p>
    <w:p>
      <w:r>
        <w:t>- 16/27 - A/993/2024 procédure de régularisation (DD 6______). L’on relèvera encore que les recourants étaient assistés du même conseil que leur père, dans le cadre de leur détermination. S'agissant de la motivation de la décision, celle-ci mentionne les dispositions légales applicables, le motif fondant le prononcé de l'ordre de rétablir une situation conforme, à savoir la réalisation de diverses constructions et installations sans autorisation, qu’elle détaille. La décision se réfère par ailleurs expressément à la décision de refus d’autorisation DD 6______ du ______ 2024. Au demeurant, les recourants a eu l'occasion de prendre connaissance des arguments développés par l'autorité intimée dans la réponse au recours et d'y répliquer, de sorte qu'une éventuelle violation de leur droit d'être entendu aurait amplement été réparée dans le cadre de la présente procédure. Il doit enfin être relevé que le précité, assisté d’un conseil, disposait d’un délai de</w:t>
      </w:r>
    </w:p>
    <w:p>
      <w:r>
        <w:rPr>
          <w:b/>
        </w:rPr>
        <w:t>E. 30</w:t>
      </w:r>
    </w:p>
    <w:p>
      <w:r>
        <w:t>Selon l'art. 22 de la loi fédérale sur l’aménagement du territoire du 22 juin 1979 (LAT - RS 700), aucune construction ou installation ne peut être créée ou transformée sans autorisation de l'autorité compétente (al. 1). L'autorisation est délivrée si : a) la construction ou l'installation est conforme à l'affectation de la zone ; b) le terrain est équipé (al. 2). Le droit fédéral et le droit cantonal peuvent poser d'autres conditions (al. 3).</w:t>
      </w:r>
    </w:p>
    <w:p>
      <w:r>
        <w:rPr>
          <w:b/>
        </w:rPr>
        <w:t>E. 31</w:t>
      </w:r>
    </w:p>
    <w:p>
      <w:r>
        <w:t>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 123 II 256 consid. 3; ATF 119 Ib 222 consid. 3a). La définition jurisprudentielle susmentionnée comporte quatre conditions cumulatives (Piermarco ZEN-RUFFINEN/Christine GUY-ECABERT, Aménagement du territoire, construction, expropriation, 2001, p. 214-218) : - La création par la main de l'homme, excluant toute modification naturelle du terrain telle que des éboulis ; la durabilité de l'aménagement, contrairement à</w:t>
      </w:r>
    </w:p>
    <w:p>
      <w:r>
        <w:t>- 17/27 - A/993/2024 une construction provisoire qui peut être enlevée sans frais excessifs et dont l'existence est limitée dans le temps de manière certaine. La condition est remplie pour l'installation d'une caravane pour une durée supérieure à deux mois, un dépôt de matériel d'excavation aménagé pour une durée supérieure à trois mois ou neuf projecteurs qui ne sont pas ancrés solidement au sol mais vissés sur des socles, des parois ou des câbles et sont rapidement démontables parce qu'ils sont destinés à éclairer la pointe du Pilate (ATF 123 II 256 consid. 3 p. 259). Ont en revanche un caractère provisoire, l'édification répétée, mais pour quelques jours seulement d'un pavillon destiné à des manifestations musicales ou une installation de triage de gravats et de déchets de construction, régulièrement démontée (exemples tirés de Piermarco ZEN- RUFFINEN/Christine GUY-ECABERT, op. cit. p. 215) ; - La fixation au sol de la construction. Sont assimilés à des constructions tous les bâtiments en surface, y compris les abris mobiles, installés pour un temps non négligeable en un lieu fixe. L'exigence de la relation fixe avec le sol n'exclut pas la prise en compte de constructions mobilières, non ancrées de manière durable au sol et qui sont, cas échéant, facilement démontables. Ainsi, neuf projecteurs qui ne sont pas fixés au sol mais à des socles, rattachés par des vis à des parois et des cordes et démontables rapidement, remplissent cette condition, l'installation étant aménagée afin de rester là à demeure (ATF 123 II 256 consid. 3 p. 259 ; arrêt du Tribunal fédéral du 5 juillet 2011 dans la cause 1C_75/2011 consid. 2.1; Alexander RUCH, in Heinz AEMISEGGER/Alfred KUTTLER/Pierre MOOR/Alexander RUCH, Commentaire de la LAT, 2010, n. 24 ad art. 22 LAT). Des nattes en géotextile, utilisées pour aménager une parcelle d'une superficie de 5'773 m2, couvrant les talus en pente depuis plus de deux ans et demi sont indéniablement des éléments durablement fixés au sol (arrêt du 5 septembre 2011 du Tribunal fédéral du 1C_107/2011 consid. 3.3). Les roulottes pour forains ne remplissent pas cette condition parce qu'elles ne sont pas dépendantes d'un lieu déterminé au contraire d'un « véhicule habité » (ATF 99 Ia 115 consid. 3 = Jdt 1974 I 642). Un abri mobile servant de logement pour des requérants d'asile remplit cette condition (exemple cité par Alexander RUCH, op. cit, p. 15) ; - L'incidence sur l'affectation du sol, laquelle peut se manifester de trois manières, alternatives ou cumulatives, à savoir l'impact sur le paysage, les effets sur l'équipement et l'atteinte à l'environnement au sens large, soit la protection des eaux, de la forêt, de la faune, de la nature et du paysage par son impact esthétique sur le paysage (Piermarco ZEN-RUFFINEN/Christine GUY- ECABERT, op. cit., p. 216). L'élément déterminant n'est pas tant l'installation en soi que l'utilisation qui en sera faite et en particulier son impact sur l'environnement au sens large (ATA/244/2013 du 16 avril 2013 ; ATA/61/2011 du 1er février 2011 ; Alexander RUCH, op. cit., ad art. 22 n. 28 ; DFJP/OFAT, Étude relative à la loi fédérale sur l'aménagement du territoire, 1981, ad art. 22 n. 5 ss).</w:t>
      </w:r>
    </w:p>
    <w:p>
      <w:r>
        <w:t>- 18/27 - A/993/2024</w:t>
      </w:r>
    </w:p>
    <w:p>
      <w:r>
        <w:rPr>
          <w:b/>
        </w:rPr>
        <w:t>E. 32</w:t>
      </w:r>
    </w:p>
    <w:p>
      <w:r>
        <w:t>Le Tribunal fédéral a récemment confirmé qu’étaient soumis à autorisation des serres-tunnels, une cour, des parkings et un chemin litigieux, relevant, concernant les trois derniers qu’il importait peu qu'en l'espèce, le revêtement soit semi- perméable. En effet, de tels aménagements modifiaient sensiblement l'espace extérieur et tombaient par conséquent dans la notion de construction ou d'installation telle que prévue à l'art. 22 al. 1 LAT (arrêt du Tribunal fédéral 1C_112//2023 du 15 décembre 2023 consid. 2.2). Il en a fait de même concernant des clôtures et barrières hors la zone à bâtir (arrêt du Tribunal fédéral 1C_535/2021 du 14 avril 2023 consid. 2.4).</w:t>
      </w:r>
    </w:p>
    <w:p>
      <w:r>
        <w:rPr>
          <w:b/>
        </w:rPr>
        <w:t>E. 33</w:t>
      </w:r>
    </w:p>
    <w:p>
      <w:r>
        <w:t>Conformément à l'art. 1 al. 1 LCI, sur tout le territoire du canton nul ne peut, sans y avoir été autorisé,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modifier la configuration du terrain (let. d) et aménager des voies de circulation, des places de parcage ou une issue sur la voir publique (let. e).</w:t>
      </w:r>
    </w:p>
    <w:p>
      <w:r>
        <w:rPr>
          <w:b/>
        </w:rPr>
        <w:t>E. 34</w:t>
      </w:r>
    </w:p>
    <w:p>
      <w:r>
        <w:t>L'art. 1 al. 1 du règlement d’application de la loi sur les constructions et les installations diverses du 27 février 1978 (RCI – L 5 05.01) précise que sont réputées constructions ou installations toutes choses immobilières ou mobilières édifiées au- dessus ou au-dessous du sol, ainsi que toutes leurs parties intégrantes et accessoires, soit, notamment, les garages et ateliers de réparations, les entrepôts, les dépôts de tous genres (let. c) et les installations extérieures destinées à l’exploitation d’une industrie ou à l’extraction de matières premières (let. e).</w:t>
      </w:r>
    </w:p>
    <w:p>
      <w:r>
        <w:rPr>
          <w:b/>
        </w:rPr>
        <w:t>E. 35</w:t>
      </w:r>
    </w:p>
    <w:p>
      <w:r>
        <w:t>Lorsque l'état d'une construction, d'une installation ou d'une autre chose n'est pas conforme aux prescription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w:t>
      </w:r>
    </w:p>
    <w:p>
      <w:r>
        <w:rPr>
          <w:b/>
        </w:rPr>
        <w:t>E. 36</w:t>
      </w:r>
    </w:p>
    <w:p>
      <w:r>
        <w:t>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w:t>
      </w:r>
    </w:p>
    <w:p>
      <w:r>
        <w:rPr>
          <w:b/>
        </w:rPr>
        <w:t>E. 37</w:t>
      </w:r>
    </w:p>
    <w:p>
      <w:r>
        <w:t>De jurisprudence constante, pour être valable, un ordre de mise en conformité doit respecter cinq conditions. Premièrement, il doit être dirigé contre le perturbateur. Les installations en cause ne doivent ensuite pas avoir été autorisées en vertu du droit en vigueur au moment de leur réalisation. Un délai de plus de trente ans ne doit par ailleurs pas s’être écoulé depuis l’exécution des travaux litigieux ; les constructions illégales hors de la zone à bâtir ne bénéficient cependant pas de ce délai de péremption (ATF 147 II 309 consid. 5.7). L’autorité ne doit en outre pas avoir créé chez l’administré concerné, par des promesses, des informations, des</w:t>
      </w:r>
    </w:p>
    <w:p>
      <w:r>
        <w:t>- 19/27 - A/993/2024 assurances ou un comportement, des conditions telles qu’elle serait liée par la bonne foi ; en particulier, les installations litigieuses ne doivent pas avoir été tolérées par l’autorité d’une façon qui serait constitutive d’une autorisation tacite ou d’une renonciation à faire respecter les dispositions transgressées. Finalement, l’intérêt public au rétablissement d’une situation conforme au droit doit l’emporter sur l’intérêt privé de l’intéressé au maintien des installations litigieuses (ATA/225/2023 du 7 mars 2023 consid. 3b).</w:t>
      </w:r>
    </w:p>
    <w:p>
      <w:r>
        <w:rPr>
          <w:b/>
        </w:rPr>
        <w:t>E. 38</w:t>
      </w:r>
    </w:p>
    <w:p>
      <w:r>
        <w:t>Selon la jurisprudence, le perturbateur est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139 II 185 consid. 14.3.2 ; 136 I 1 consid. 4.4.3 ; 122 II 65 consid. 6a ; ATA/70/2018 du 23 janvier 2018 consid. 7d et les arrêts cités).</w:t>
      </w:r>
    </w:p>
    <w:p>
      <w:r>
        <w:rPr>
          <w:b/>
        </w:rPr>
        <w:t>E. 39</w:t>
      </w:r>
    </w:p>
    <w:p>
      <w:r>
        <w:t>La responsabilité en raison du comportement et celle qui découle de la situation peuvent coexister et l'obligation d'éliminer la perturbation peut être imposée alternativement ou cumulativement à tout perturbateur, aussi bien de comportement que de situation. L'autorité compétente doit jouir d'une certaine marge d'appréciation dans le choix de la personne à laquelle incombera l'obligation d'éliminer la perturbation (ATF 107 Ia 19 consid. 2b = JdT 1983 I 290). Dans l'examen du choix du perturbateur, le Tribunal fédéral a relevé que si la perturbation ou le danger devaient être éliminés aussi rapidement que possible afin d'éviter de trop grands dommages - cas de pollution des eaux, de danger d'effondrement d'une maison -, le choix se porterait sur le perturbateur le plus proche du foyer du danger et techniquement apte à éliminer personnellement le danger. Si en revanche le rétablissement de l'état primitif n'était pas spécialement urgent et que de toute façon l'état contraire au droit avait déjà duré un temps relativement long - par exemple une décharge non autorisée et qui ne met pas en danger l'eau souterraine -, on pouvait adopter pour l'élimination, une autre réglementation, si possible plus affinée, qui ne se déterminerait pas - ou pas exclusivement - en fonction de la nécessité d'une action rapide et efficace. Par ailleurs, les perturbateurs par comportement devaient si possible entrer en considération avant les perturbateurs par situation (ATF 107 Ia 19 consid. 2b ; ATA/1334/2019 du 3 septembre 2019 consid. 2b et l'arrêt cité).</w:t>
      </w:r>
    </w:p>
    <w:p>
      <w:r>
        <w:rPr>
          <w:b/>
        </w:rPr>
        <w:t>E. 40</w:t>
      </w:r>
    </w:p>
    <w:p>
      <w:r>
        <w:t>S'agissant de la condition relative au fait que l'autorité ne doit pas avoir créé chez l'administré concerné des conditions telles qu'elle serait liée par la bonne foi, il faut rappeler que ce principe,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w:t>
      </w:r>
    </w:p>
    <w:p>
      <w:r>
        <w:t>- 20/27 - A/993/2024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 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1P.292/2004 du 29 juillet 2004 consid. 2.1 ; ATA/1299/2019 du 27 août 2019 consid. 3d). Le droit à la protection de la bonne foi peut également être invoqué en présence simplement d’un comportement de l’administration, notamment en cas de silence de l’autorité dans une situation de fait contraire au droit, susceptible d’éveiller chez l’administré une attente ou une espérance légitime (ATF 129 II 361 consid. 7.1). Entre autres conditions, l’autorité doit être intervenue à l’égard du citoyen dans une situation concrète et celui-ci doit avoir pris, en se fondant sur les promesses ou le comportement de l’administration, des dispositions qu’il ne saurait modifier sans subir de préjudice (arrêt du Tribunal fédéral 9C_628/2017 du 9 mai 2018 consid. 2.2). La précision que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(ATF 134 I 199 consid. 1.3.1 ; arrêt du Tribunal fédéral 2C_138/2015 du 6 août 2015 consid. 5.1).</w:t>
      </w:r>
    </w:p>
    <w:p>
      <w:r>
        <w:rPr>
          <w:b/>
        </w:rPr>
        <w:t>E. 41</w:t>
      </w:r>
    </w:p>
    <w:p>
      <w:r>
        <w:t>S'agissant de l'application du principe de la bonne foi en matière de constructions illicites, l’inaction de l’autorité face à une construction illicite ne lie cette dernière que si elle peut être assimilée à une tolérance « active ». Pour cela, certains auteurs considèrent que l’autorité a dû rester passive pendant une période prolongée – de l’ordre d’une dizaine d’années au moins – alors qu’elle avait connaissance de la construction illicite, ou aurait dû en avoir connaissance si elle avait agi avec diligence (Nicolas WISARD/Samuel BRÜCKNER/Milena PIREK, Les constructions « illicites » en droit public - notions, mesures administratives, sanctions, Journées suisses du droit de la construction, Fribourg 2019, p. 223). Le Tribunal fédéral a déjà considéré que des délais de plus de quatre ans et même de plus de treize ans ne suffisaient pas pour retenir que l’autorité administrative aurait toléré des constructions et installations durant de longues années et que son intervention violerait le principe de la bonne foi (arrêts 1C_114/2011 du 8 juin 2011 consid. 4.2 ; 1C_181/2009 du 24 juin 2009 consid. 3.3). Des délais de vingt-quatre</w:t>
      </w:r>
    </w:p>
    <w:p>
      <w:r>
        <w:t>- 21/27 - A/993/2024 voire vingt ans peuvent suffire (arrêt du Tribunal fédéral 1C_176/2009 du 28 janvier 2010 consid. 2.2.2 et les références citées).</w:t>
      </w:r>
    </w:p>
    <w:p>
      <w:r>
        <w:rPr>
          <w:b/>
        </w:rPr>
        <w:t>E. 42</w:t>
      </w:r>
    </w:p>
    <w:p>
      <w:r>
        <w:t>Par ailleurs, la dernière des cinq conditions auxquelles est soumis un ordre de remise en état concerne l'application du principe de la proportionnalité, garanti par l'art. 5 al. 2 Cst. Celui-ci exige qu’une mesure restrictive soit apte à produire les résultats escomptés et qu’ils ne puissent pas être atteints par une mesure moins incisive. En outre, ce principe interdit toute limitation allant au-delà du but visé et exige un rapport raisonnable entre celui-ci et les intérêts publics ou privés compromis (ATF 145 I 297 consid. 2.4.3.1 et les références citées). Plus spécifiquement, l’art. 129 let. e LCI reconnaît une certaine marge d’appréciation à l’autorité dans le choix de la mesure adéquate pour rétablir une situation conforme au droit, dont elle doit faire usage dans le respect des principes de proportionnalité, de l’égalité de traitement et de la bonne foi, et en tenant compte des divers intérêts publics et privés en présence (ATA/1399/2019 du 17 septembre 2019 consid. 3c et l’arrêt cité ; ATA/336/2011 du 24 mai 2011 consid. 3b).</w:t>
      </w:r>
    </w:p>
    <w:p>
      <w:r>
        <w:rPr>
          <w:b/>
        </w:rPr>
        <w:t>E. 43</w:t>
      </w:r>
    </w:p>
    <w:p>
      <w:r>
        <w:t>La proportionnalité au sens étroit implique une pesée des intérêts. C’est à ce titre que le département peut renoncer à ordonner la remise en conformité si les dérogations à la règle sont mineures, si l’intérêt public lésé n’est pas de nature à justifier le dommage que la démolition causerait au maître de l’ouvrage, sachant que son intérêt purement économique ne saurait avoir le pas sur l’intérêt public au rétablissement d’une situation conforme au droit (arrêt du Tribunal fédéral 1C_544/2014 du 1er avril 2015 consid. 4.2), si celui-ci pouvait de bonne foi se croire autorisé à construire ou encore s’il y a des chances sérieuses de faire reconnaître la construction comme conforme au droit (cf. ATF 132 II 21 consid. 6 ; 123 II 248 consid. 3a/bb ; arrêt du Tribunal fédéral 1C_60/2021 du 27 juillet 2021 consid. 3.1 ; ATA/1399/2019 du 17 septembre 2019 consid. 3c), si les frais de démolition et de remise en état des lieux engendreraient des charges excessives que l’intéressé ne serait pas en mesure de prendre en charge (arrêts du Tribunal fédéral 1C_370/2015 du 16 février 2016 consid. 4.4 ; 1C_537/2011 du 26 avril 2012). Néanmoins, un intérêt purement économique ne saurait avoir le pas sur l’intérêt public au rétablissement d’une situation conforme au droit (arrêt du Tribunal fédéral 1C_544/ 2014 du 1er avril 2015 consid. 4.2). 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(ATA/213/2018 précité consid. 11 ; ATA/738/2017 précité consid. 8 ; ATA/829/2016 du 4 octobre 2016).</w:t>
      </w:r>
    </w:p>
    <w:p>
      <w:r>
        <w:rPr>
          <w:b/>
        </w:rPr>
        <w:t>E. 44</w:t>
      </w:r>
    </w:p>
    <w:p>
      <w:r>
        <w:t>Dans un arrêt du 28 avril 2021, le Tribunal fédéral a précisé qu’à l’inverse de ce qui prévalait pour les zones à bâtir, et contrairement à ce qu'il avait admis durant de nombreuses années, l’obligation de rétablir un état conforme au droit ne s’éteignait</w:t>
      </w:r>
    </w:p>
    <w:p>
      <w:r>
        <w:t>- 22/27 - A/993/2024 pas après trente ans s’agissant de bâtiments et installations érigés illégalement en dehors de la zone à bâtir (ATF 147 II 309 consid. 4 et 5). En particulier, s’il pouvait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des zones à bâtir des zones non constructibles, ne doit pas se poursuivre indéfiniment sur la base du simple écoulement du temps (ATF 147 II 309 consid. 5.5 et 5.6 ; arrêt 1C_60/2021 du 27 juillet 2021 consid. 3.2.1).</w:t>
      </w:r>
    </w:p>
    <w:p>
      <w:r>
        <w:rPr>
          <w:b/>
        </w:rPr>
        <w:t>E. 45</w:t>
      </w:r>
    </w:p>
    <w:p>
      <w:r>
        <w:t>Cette jurisprudence est régulièrement appliquée par la chambre administrative (cf. ATA/225/2023 du 7 mars 2023 consid. 5).</w:t>
      </w:r>
    </w:p>
    <w:p>
      <w:r>
        <w:rPr>
          <w:b/>
        </w:rPr>
        <w:t>E. 46</w:t>
      </w:r>
    </w:p>
    <w:p>
      <w:r>
        <w:t>L'art. 129 let. e LCI reconnaît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(ATA/1399/2019 du 17 septembre 2019 consid. 3c et l'arrêt cité ; ATA/336/2011 du 24 mai 2011 consid. 3b et la référence citées). Elle peut renoncer à un ordre de démolition, conformément au principe de la proportionnalité, si les dérogations à la règle sont mineures, si l'intérêt public lésé n'est pas de nature à justifier le dommage que la démolition causerait au maître de l'ouvrage (sachant que son intérêt purement économique ne saurait avoir le pas sur l'intérêt public au rétablissement d'une situation conforme au droit [arrêt du Tribunal fédéral 1C_544/2014 du 1er avril 2015 consid. 4.2]), si celui-ci pouvait de bonne foi se croire autorisé à construire ou encore s'il y a des chances sérieuses de faire reconnaître la construction comme conforme au droit (cf. ATF 132 II 21 consid. 6 ; ATF 123 II 248 consid. 3a/bb ; arrêt du Tribunal fédéral 1C_60/2021 du 27 juillet 2021 consid. 3.1 ; ATA/1399/2019 du 17 septembre 2019 consid. 3c).</w:t>
      </w:r>
    </w:p>
    <w:p>
      <w:r>
        <w:rPr>
          <w:b/>
        </w:rPr>
        <w:t>E. 47</w:t>
      </w:r>
    </w:p>
    <w:p>
      <w:r>
        <w:t>À Genève, ne sont autorisées en zone agricole que les constructions et installations qui sont destinées durablement à l'activité agricole ou horticole et aux personnes l’exerçant à titre principal (art. 20 al. 1 let. a LaLAT) et qui respectent la nature et le paysage (art. 20 al. 1 let. b LaLAT) ainsi que les conditions fixées par les art. 34 ss OAT (art. 20 al. 1 let. c LaLAT).</w:t>
      </w:r>
    </w:p>
    <w:p>
      <w:r>
        <w:rPr>
          <w:b/>
        </w:rPr>
        <w:t>E. 48</w:t>
      </w:r>
    </w:p>
    <w:p>
      <w:r>
        <w:t>Le Tribunal fédéral est particulièrement strict en zone agricole et a ainsi confirmé les ordres de démolition ou d'enlèvement des constructions ou installations suivantes érigées sans autorisation : portail d’entrée, clôture, haie, divers bâtiments (pergola, couverts à poules et lapins, containers) et aménagements extérieurs (arrêt du tribunal fédéral 1C_60/2021 du 27 juillet 2021) et : une palissade en bois, un mobil home, un chalet, un sous-sol, des containers utilisés pour loger des employés d'une exploitation agricole, un appentis de 12,54 m2 et un cabanon de jardin de 10,29 m2 (ATF 1C_482/2017 du 26 février 2018). De manière générale dans l'examen de la proportionnalité, les intérêts des propriétaires sont, à juste titre, mis</w:t>
      </w:r>
    </w:p>
    <w:p>
      <w:r>
        <w:t>- 23/27 - A/993/2024 en retrait par rapport à l'importance de préserver la zone agricole d'installations qui n'y ont pas leur place.</w:t>
      </w:r>
    </w:p>
    <w:p>
      <w:r>
        <w:rPr>
          <w:b/>
        </w:rPr>
        <w:t>E. 49</w:t>
      </w:r>
    </w:p>
    <w:p>
      <w:r>
        <w:t>La chambre administrative a, pour sa part, confirmé l'ordre de remise en état d'une clôture en zone agricole au motif que l'intérêt public à la préservation des terres agricoles, comprenant de plus des surfaces d'assolement, ainsi que l'intérêt public au rétablissement d'une situation conforme au droit doivent l'emporter sur l'intérêt privé du recourant à mettre en place diverses installations non autorisées et non autorisables sur la parcelle, dont deux chemins et deux cours servant de parking (ATA/684/2022 du 28 juin 2022). Plus récemment, elle a confirmé l’ordre de rétablir une situation conforme au droit en procédant à la remise en état du terrain naturel suite à un remblayage effectué sans autorisation (ATA/111/2024 du 30 janvier 2024), respectivement à l’enlèvement d’une clôture en métal en vue de la garde d’animaux à titre de loisirs (ATA/1112/2023 du 10 octobre 2023). Ces deux arrêts font l’objet de recours au Tribunal fédéral, en cours d’examen.</w:t>
      </w:r>
    </w:p>
    <w:p>
      <w:r>
        <w:rPr>
          <w:b/>
        </w:rPr>
        <w:t>E. 50</w:t>
      </w:r>
    </w:p>
    <w:p>
      <w:r>
        <w:t>S'il peut certes être tenu compte de situations exceptionnelles par le biais de solutions spécifiques, notamment par la fixation d'un délai de remise en état plus long, une utilisation illégale ne doit pas se poursuivre indéfiniment sur la base du simple écoulement du temps (arrêts du Tribunal fédéral 1C_60/2021 du 27 juillet 2021 consid. 3.2.1 ; 1C_469/2019 consid. 5.5 et 5.6). Enfin, 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 51. Selon la jurisprudence, une décision est arbitraire lorsqu'elle est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annulée, encore faut-il qu'elle se révèle arbitraire non seulement dans ses motifs, mais aussi dans son résultat (ATF 138 III 378 consid. 6.1 ; 138 I 305 consid. 4.3 ; 137 I 1 consid. 2.4 ; arrêt du Tribunal fédéral 2C_180/2013, 2C_181/2013 du 5 novembre 2013 consid. 3). Par ailleurs, une décision est arbitraire au sens de l'art. 9 Cst. lorsqu'elle viole gravement une norme ou un principe juridique indiscuté ou lorsqu'elle heurte de manière choquante le sentiment de la justice et de l'équité.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135 II consid. 1.3 ; 134 II 124 consid. 4.1 ; ATA/381/2008 du 29 juillet 2008 consid. 4a).</w:t>
      </w:r>
    </w:p>
    <w:p>
      <w:r>
        <w:t>- 24/27 - A/993/2024 52. En l'occurrence, propriétaires de la parcelle n° 1______ sur laquelle ont été réalisées les constructions et installations litigieuses, Mmes et MM. E______ sont - à tout le moins - perturbateurs par situation. A ce titre, ils endossent ainsi également la responsabilité des irrégularités, de sorte que conformément à la jurisprudence précitée, le département pouvait parfaitement, dans le cadre de sa marge d'appréciation dans le choix de la personne à laquelle incombe l'obligation d'éliminer la perturbation, décider de leur adresser exclusivement la décision querellée. Cette dernière n'est ainsi manifestement pas nulle pour ce motif. Pour le surplus, les recourants ne démontrent pas que les constructions et installations querellées auraient été autorisées en vertu du droit en vigueur au moment de leur réalisation, dans les années 60 pour les plus anciennes (barrière et mur antibruit), et le département a refusé la requête en autorisation déposée par M. E______ le ______ 2008, laquelle ne visait toutefois la régularisation que d’une partie des installations litigieuses. La décision y relative est en force. Dans ces conditions, il est sans pertinence de déterminer si les constructions et installations incriminées étaient présents sur la parcelle depuis plus de trente ans. Il n’y enfin pas lieu de s’attarder sur une éventuelle protection de la bonne foi, aucun élément du dossier ne plaidant en ce sens. En effet, il n’apparaît pas que le département aurait créé d’une quelconque manière des expectatives légitimes qu’il se justifierait de protéger sous l’angle de la bonne foi. Au contraire, M. E______ est informé depuis 2008 de l’irrégularité des installations et constructions érigées sur sa parcelle et de la nécessité de les régulariser, s’il entendait les maintenir, par le biais d’une autorisation de construire. Il n’a cependant déposé une demande d’autorisation que concernant le logement de 3 pièces, laquelle lui a été refusé. Quant au mur antibruit, la commune a informé le tribunal que, malgré ses recherches, elle n’avait pas retrouvé de dossier d’autorisation de construire pour sa réalisation sur la parcelle n° 1______. De plus, si mention est faite de l’élargissement de la route de J______ et des cessions du domaine public en lien avec cette dernière ressortent du procès- verbal du Conseil Municipal du 13 août 1965, aucune indication n’est faite quant à un mur antibruit. Dans ces circonstances, les recourants ne sauraient se prévaloir de la protection du principe de la bonne foi en lien avec ce dernier. Le tribunal rappellera qu’il existe un intérêt public certain, de rang constitutionnel, à la préservation de la zone agricole et de la séparation entre espace bâti et non-bâti et le fait que les objets en cause existeraient depuis de nombreuses années n’y change rien. On ne voit enfin pas quelle mesure moins incisive permettrait de protéger les intérêts publics compromis, étant de plus rappelé que celui qui place l’autorité devant le fait accompli doit s’attendre à ce que celle-ci se préoccupe davantage de rétablir une situation conforme au droit qu’à éviter les inconvénients qui en découlent pour lui. A cet égard, en relation avec le principe de la proportionnalité, les recourants invoquent que la mise en œuvre de la décision querellée serait lourde de conséquences pour M. E______ – qui perdrait son logement - et en raison des coûts</w:t>
      </w:r>
    </w:p>
    <w:p>
      <w:r>
        <w:t>- 25/27 - A/993/2024 très importants liés au démolitions ordonnées. De tels motifs ne sauraient toutefois légaliser une situation contraire au droit ni l’emporter sur l’intérêt public et de rang constitutionnel rappelé ci-dessus, quand bien même les recourants l'estime minimal du fait que la parcelle et l’habitation qui s’y trouvait n'auraient jamais été exploitées à des fins agricoles. S'agissant en particulier de ce dernier aspect, le désassujettissement de la parcelle ne change rien au fait qu'elle demeure affectée à la zone agricole et, partant, aux prescriptions applicables à cette zone. L’intérêt privé des recourants relève essentiellement de la convenance personnelle. Ils n’allèguent pour le surplus pas, et a fortiori ne démontrent pas, que la remise en état consistant à restituer la parcelle à son état d'origine serait impossible ou qu'elle entraînerait des coûts disproportionnés. Il sera en tout état rappelé que l’ordre de démolir une construction ou un ouvrage édifié sans permis et pour lequel une autorisation ne peut être accordée n’est, en principe, pas contraire au principe de proportionnalité. S’agissant enfin des modalités de la remise en état, en particulier du sol, le département a expressément précisé dans sa décision ce qui était attendu, renvoyant au Rapport explicatif du Plan sectoriel des surfaces d'assolement (https://www- are.admin.ch/are/fr/home/developpement-et-amenagement-du-territoire/strategie- et-planification/conceptions-et-plans-sectoriels/plans-sectoriels-de-la- confederation/sda.html) et invitant, au besoin, les recourants, pour toute question à ce sujet, notamment sur la nature des matériaux terreux pouvant être entreposés sur la parcelle et leurs quantités, à prendre contact directement avec le Service de géologie, sols et déchets (…). Il ne fait aucun doute que dans ce cadre un solution pragmatique et respectueuse tant de l’intérêt public à la préservation de la zone agricole que des intérêts privés, notamment financiers, des recourants pourra être trouvée. En conclusion, l’ordre de remise en conformité au droit respecte le principe de proportionnalité et remplit à l’évidence les conditions posées par la jurisprudence. Il doit ainsi être confirmé, le département n’ayant commis aucun excès ou abus de son pouvoir d’appréciation, étant une fois encore rappelé que les intérêts mis en avant par les recourants, pour l’essentiel de confort, ne sauraient l'emporter sur l’intérêt public ici protégé. Il est enfin pris acte que la citerne à mazout et l’abri à voiture ont d’ores et déjà été enlevés de la parcelle n° 1______. Il appartiendra néanmoins aux recourants de faire parvenir au département un reportage photographique ou tout autre élément attestant de manière univoque de la mise en conformité les concernant, comme exigé dans la décision querellée. 53. Au vu de ce qui précède, l’ordre de remise en conformité sera confirmé tant dans son principe que dans ses modalités. 54. Entièrement mal fondé, le recours doit être rejeté.</w:t>
      </w:r>
    </w:p>
    <w:p>
      <w:r>
        <w:t>- 26/27 - A/993/2024 55. En application des art. 87 al. 1 LPA et 1 et 2 du règlement sur les frais, émoluments et indemnités en procédure administrative du 30 juillet 1986 (RFPA - E 5 10.03), les recourants, qui succombent, sont condamnés, conjointement et solidairement, au paiement d’un émolument s'élevant à CHF 1250.- ; il est partiellement couvert par l’avance de frais versée à la suite du dépôt du recours. 56. Vu l’issue du litige, aucune indemnité de procédure ne sera allouée (art. 87 al. 2 LPA)</w:t>
      </w:r>
    </w:p>
    <w:p>
      <w:r>
        <w:t>- 27/27 - A/993/2024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