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JTAPI/104/2025 vom 27. September 2023</w:t>
      </w:r>
    </w:p>
    <w:p>
      <w:r>
        <w:t>GE Cour de justice, 2023-09-27, FR</w:t>
      </w:r>
    </w:p>
    <w:p>
      <w:r>
        <w:rPr>
          <w:b/>
        </w:rPr>
        <w:t xml:space="preserve">Quelle: </w:t>
      </w:r>
      <w:r>
        <w:t>https://mcp.opencaselaw.ch/entscheid/ge_gerichte_JTAPI_104_2025</w:t>
      </w:r>
    </w:p>
    <w:p>
      <w:r>
        <w:t>FR: GE_GERICHTE JTAPI/104/2025 du 27 septembre 2023</w:t>
      </w:r>
    </w:p>
    <w:p>
      <w:r>
        <w:t>IT: GE_GERICHTE JTAPI/104/2025 del 27 settembre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Pour qu’un recours soit - ou demeure - recevable, il faut notamment que son auteur ait un intérêt digne de protection à ce que la décision attaquée soit annulée ou modifiée, respectivement à faire examiner les griefs soulevés, ce qui suppose notamment que ledit intérêt soit actuel et pratique (cf. ATF 144 IV 81 consid. 2.3.1 ; 142 I 135 consid. 1.3.1 ; 139 I 206 consid. 1.1 ; 138 II 42 consid. 1 ; 135 I 79 consid. 1 ; ATA/1094/2020 du 3 novembre 2020 consid. 2 ; ATA/201/2017 du 16 février 2017 consid. 2). De cette manière, les tribunaux sont assurés de trancher uniquement des questions concrètes et non de prendre des décisions à caractère théorique, ce qui répond à un souci d'économie de procédure (cf. ATF 144 IV 81</w:t>
      </w:r>
    </w:p>
    <w:p>
      <w:r>
        <w:t>- 3/4 - A/1685/2023 consid. 2.3.1 ; 140 IV 74 consid. 1.3.1 ; arrêts du Tribunal fédéral 6B_412/2020 du</w:t>
      </w:r>
    </w:p>
    <w:p>
      <w:r>
        <w:rPr>
          <w:b/>
        </w:rPr>
        <w:t>E. 5</w:t>
      </w:r>
    </w:p>
    <w:p>
      <w:r>
        <w:t>En l'espèce, les recourantes se sont acquittées le 27 janvier 2025 du montant de l'amende de CHF 3'000.- qui faisait l'objet de leur recours. Il en découle qu'ayant entièrement exécuté la décision contestée, les recourantes ne disposent plus d'un intérêt actuel à l'annulation ou à la modification de la décision précitée</w:t>
      </w:r>
    </w:p>
    <w:p>
      <w:r>
        <w:rPr>
          <w:b/>
        </w:rPr>
        <w:t>E. 6</w:t>
      </w:r>
    </w:p>
    <w:p>
      <w:r>
        <w:t>En conséquence, le recours doit être déclaré sans objet et partant rayé du rôle.</w:t>
      </w:r>
    </w:p>
    <w:p>
      <w:r>
        <w:rPr>
          <w:b/>
        </w:rPr>
        <w:t>E. 7</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350.- ; il est couvert par l’avance de frais versée à la suite du dépôt du recours. Le solde de leur avance de CHF 550.- leur sera restitué.</w:t>
      </w:r>
    </w:p>
    <w:p>
      <w:r>
        <w:t>- 4/4 - A/1685/2023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