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JTAPI/1041/2024 vom 25. Oktober 2024</w:t>
      </w:r>
    </w:p>
    <w:p>
      <w:r>
        <w:t>GE Cour de justice, 2024-10-25, FR</w:t>
      </w:r>
    </w:p>
    <w:p>
      <w:r>
        <w:rPr>
          <w:b/>
        </w:rPr>
        <w:t xml:space="preserve">Quelle: </w:t>
      </w:r>
      <w:r>
        <w:t>https://mcp.opencaselaw.ch/entscheid/ge_gerichte_JTAPI_1041_2024</w:t>
      </w:r>
    </w:p>
    <w:p>
      <w:r>
        <w:t>FR: GE_GERICHTE JTAPI/1041/2024 du 25 octobre 2024</w:t>
      </w:r>
    </w:p>
    <w:p>
      <w:r>
        <w:t>IT: GE_GERICHTE JTAPI/1041/2024 del 25 ottobre 2024</w:t>
      </w:r>
    </w:p>
    <w:p>
      <w:pPr>
        <w:pStyle w:val="Heading2"/>
      </w:pPr>
      <w:r>
        <w:t>Volltext</w:t>
      </w:r>
    </w:p>
    <w:p>
      <w:r>
        <w:t>REPUBLIQUE ET</w:t>
      </w:r>
    </w:p>
    <w:p>
      <w:r>
        <w:t>CANTON DE GENEVE POUVOIR JUDICIAIRE A/3521/2024 MC JTAPI/1041/2024</w:t>
      </w:r>
    </w:p>
    <w:p>
      <w:r>
        <w:t>JUGEMENT DU TRIBUNAL ADMINISTRATIF DE PREMIÈRE INSTANCE du 25 octobre 2024</w:t>
      </w:r>
    </w:p>
    <w:p>
      <w:r>
        <w:t>dans la cause</w:t>
      </w:r>
    </w:p>
    <w:p>
      <w:r>
        <w:t>Monsieur A______, représenté par Me Adriano ANTONIETTI, avocat</w:t>
      </w:r>
    </w:p>
    <w:p>
      <w:r>
        <w:t>contre</w:t>
      </w:r>
    </w:p>
    <w:p>
      <w:r>
        <w:t>OFFICE CANTONAL DE LA POPULATION ET DES MIGRATIONS</w:t>
      </w:r>
    </w:p>
    <w:p>
      <w:r>
        <w:t>- 2/3 - A/3521/2024 Vu l'ordre de mise en détention administrative pour une durée de trois semaines prononcé le 14 octobre 2024 par le commissaire de police à l'encontre de Monsieur A______ ; Vu le jugement JTAPI/1017/2024 rendu le 16 octobre 2024 par le Tribunal administratif de première instance (ci-après : le tribunal), par lequel celui-ci a confirmé la détention administrative de l'intéressé pour une durée de trois semaines, soit jusqu'au 3 novembre 2024 inclus ; Vu la demande de prolongation de la détention administrative de M. A______ formée le 23 octobre 2024 par l'office cantonal de la population et des migrations (ci-après : OCPM) auprès du tribunal, lequel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 Vu le renvoi de M. A______ par vol du 24 octobre 2024 à destination de l'Albanie ; Vu le courriel adressé au tribunal par l'OCPM le 24 octobre 2024 aux termes duquel il a déclaré retirer sa demande de prolongation ; Attendu que la détention de M. A______ a pris fin le 24 octobre 2024 ; Que la demande de prolongation de la détention est ainsi devenue sans objet ; Qu'il y a donc lieu de rayer les causes du rôle ; Qu’il ne sera pas perçu d’émoluments ni alloué d’indemnités de procédure ; Que, conformément à l'art. 9 al. 6 LaLEtr, le présent jugement sera communiqué à M. A______, à son avocat et à l'OCPM ; Qu'en vertu des art. 89 al. 2 et 111 al. 2 de la loi sur le Tribunal fédéral du 17 juin 2005 (LTF – RS 173.110), il sera en outre communiqué au secrétariat d'État aux migrations.</w:t>
      </w:r>
    </w:p>
    <w:p>
      <w:r>
        <w:t>- 3/3 - A/3521/2024</w:t>
      </w:r>
    </w:p>
    <w:p>
      <w:r>
        <w:t>PAR CES MOTIFS LE TRIBUNAL ADMINISTRATIF DE PREMIÈRE INSTANCE 1. dit que la procédure est devenue sans objet ; 2. raye en conséquence la cause du rôle ; 3. dit qu’il n'est pas perçu d'émolument ni alloué d’indemnité de procédure ;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Le président suppléant Michel CABAJ</w:t>
      </w:r>
    </w:p>
    <w:p>
      <w:r>
        <w:t>Copie conforme de cette décision est communiquée aux parties.</w:t>
      </w:r>
    </w:p>
    <w:p>
      <w:r>
        <w:t>Genève, le 25 octobre 2024</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