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JTAPI/101/2024 vom 7. Februar 2024</w:t>
      </w:r>
    </w:p>
    <w:p>
      <w:r>
        <w:t>GE Cour de justice, 2024-02-07, FR</w:t>
      </w:r>
    </w:p>
    <w:p>
      <w:r>
        <w:rPr>
          <w:b/>
        </w:rPr>
        <w:t xml:space="preserve">Quelle: </w:t>
      </w:r>
      <w:r>
        <w:t>https://mcp.opencaselaw.ch/entscheid/ge_gerichte_JTAPI_101_2024</w:t>
      </w:r>
    </w:p>
    <w:p>
      <w:r>
        <w:t>FR: GE_GERICHTE JTAPI/101/2024 du 7 février 2024</w:t>
      </w:r>
    </w:p>
    <w:p>
      <w:r>
        <w:t>IT: GE_GERICHTE JTAPI/101/2024 del 7 febbraio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31 janvier 2024, le tribunal a été valablement saisi, dans le délai légal précité, d'une requête de l'OCPM tendant à la prolongation de la détention administrative de M. A______ pour une durée de deux mois. 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w:t>
      </w:r>
    </w:p>
    <w:p>
      <w:r>
        <w:t>- 14/17 - A/335/2024 prévus dans la loi sont concrètement réalisés (ATF 140 II 1 consid. 5.1 ; arrêts du Tribunal fédéral 2C_105/2016 du 8 mars 2016 consid. 5.1 ; 2C_951/2015 du 17 novembre 2015 consid. 2.1).</w:t>
      </w:r>
    </w:p>
    <w:p>
      <w:r>
        <w:rPr>
          <w:b/>
        </w:rPr>
        <w:t>E. 5</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7</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8</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w:t>
      </w:r>
    </w:p>
    <w:p>
      <w:r>
        <w:t>- 15/17 - A/335/2024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9</w:t>
      </w:r>
    </w:p>
    <w:p>
      <w:r>
        <w:t>L'impossibilité peut être juridique (refus de l'État d'origine de reprendre la personne;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w:t>
      </w:r>
    </w:p>
    <w:p>
      <w:r>
        <w:rPr>
          <w:b/>
        </w:rPr>
        <w:t>E. 10</w:t>
      </w:r>
    </w:p>
    <w:p>
      <w:r>
        <w:t>S'agissant de la légalité de la détention de M. A______, confirmée à plusieurs reprises par la chambre administrative, ainsi que par le Tribunal fédéral le 27 septembre 2023, elle ne saurait être remise en cause sur le principe, aucun changement pertinent n’étant intervenu depuis lors dans sa situation. Concernant la proportionnalité de la détention de M. A______, elle a également été examinée et confirmée par le Tribunal fédéral, qui a relevé que l'intéressé pouvait mettre fin à la mesure privative en acceptant de monter dans un vol à destination du Maroc (arrêt 2C_5______/2023 précité consid. 6.3), sans qu'aucune circonstance nouvelle intervenue depuis lors ne justifie une autre appréciation. La situation médicale de l’intéressé, la présence de son fils mineur à Genève et la possibilité d’être logé chez sa tante ont en particulier été pris en compte par les juridictions précitées, sans qu’elles ne considèrent que l’un et/ou l’autre de ces éléments justifieraient sa mise en liberté, respectivement son assignation à résidence. En particulier, le fait que son fils, ave qui ses relations sont ténues, aurait besoin de lui et qu'il nécessite d'un suivi psychiatrique ne s'opposent pas à son renvoi.</w:t>
      </w:r>
    </w:p>
    <w:p>
      <w:r>
        <w:t>- 16/17 - A/335/2024 La situation médicale et personnelle de l'intéressé étant inchangée depuis l'arrêt de la chambre administrative du 22 décembre 2023 (ATA/9______/2023), le tribunal retiendra qu'il n’existe aucune impossibilité à l’exécution du renvoi au sens de l’art. 80 al. 6 let. a LEI.</w:t>
      </w:r>
    </w:p>
    <w:p>
      <w:r>
        <w:t>Enfin, le renvoi de M. A______ ne peut être considéré comme impossible, un entretien ayant été prévu entre le SEM et les autorités marocaines le 8 février 2024 en vue de la délivrance d'un laissez-passer en sa faveur. Il sera par ailleurs rappelé que si l'intéressé entreprenait lui-même les démarches auprès des autorités marocaines, le laissez-passer serait rapidement établi et son renvoi pourrait être exécuté, de sorte que sa détention prendrait fin.</w:t>
      </w:r>
    </w:p>
    <w:p>
      <w:r>
        <w:rPr>
          <w:b/>
        </w:rPr>
        <w:t>E. 11</w:t>
      </w:r>
    </w:p>
    <w:p>
      <w:r>
        <w:t>Au vu de ce qui précède, la demande de prolongation de la détention administrative de M. A______, sera admise pour une durée de deux mois, soit jusqu'au 11 avril 2024 inclus.</w:t>
      </w:r>
    </w:p>
    <w:p>
      <w:r>
        <w:rPr>
          <w:b/>
        </w:rPr>
        <w:t>E. 12</w:t>
      </w:r>
    </w:p>
    <w:p>
      <w:r>
        <w:t>Au vu de l'issue de la procédure, il ne sera pas alloué d’indemnité de procédure.</w:t>
      </w:r>
    </w:p>
    <w:p>
      <w:r>
        <w:rPr>
          <w:b/>
        </w:rPr>
        <w:t>E. 13</w:t>
      </w:r>
    </w:p>
    <w:p>
      <w:r>
        <w:t>Conformément à l'art. 9 al. 6 LaLEtr, le présent jugement sera communiqué à M. A______, à son avocate et à l’OCPM. En vertu des art. 89 al. 2 et 111 al. 2 de la loi sur le Tribunal fédéral du 17 juin 2005 (LTF - RS 173.110), il sera en outre communiqué au secrétariat d'État aux migrations.</w:t>
      </w:r>
    </w:p>
    <w:p>
      <w:r>
        <w:t>- 17/17 - A/335/2024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