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DCSO/8/2008 vom 17. Januar 2008</w:t>
      </w:r>
    </w:p>
    <w:p>
      <w:r>
        <w:t>GE Cour de justice, 2008-01-17, FR</w:t>
      </w:r>
    </w:p>
    <w:p>
      <w:r>
        <w:rPr>
          <w:b/>
        </w:rPr>
        <w:t xml:space="preserve">Quelle: </w:t>
      </w:r>
      <w:r>
        <w:t>https://mcp.opencaselaw.ch/entscheid/ge_gerichte_DCSO_8_2008</w:t>
      </w:r>
    </w:p>
    <w:p>
      <w:r>
        <w:t>FR: GE_GERICHTE DCSO/8/2008 du 17 janvier 2008</w:t>
      </w:r>
    </w:p>
    <w:p>
      <w:r>
        <w:t>IT: GE_GERICHTE DCSO/8/2008 del 17 gennaio 2008</w:t>
      </w:r>
    </w:p>
    <w:p>
      <w:pPr>
        <w:pStyle w:val="Heading2"/>
      </w:pPr>
      <w:r>
        <w:t>Regeste</w:t>
      </w:r>
    </w:p>
    <w:p>
      <w:r>
        <w:t>Résumé: La décision de reconsidération de l'Office des poursuites a rendu sans objet la plainte. La commmunication de cette décision au représentant des plaignants et non à leur avocat est sans incidence, dans la mesure où elle leur accorde le plein de leurs conclusions.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décembre 2007, ils entendaient maintenir ou retirer leur plainte.</w:t>
      </w:r>
    </w:p>
    <w:p>
      <w:r>
        <w:t>L'avocat des précités a répondu le 17 décembre 2007 que ses mandants maintenaient leur plainte, au motif que la décision du 5 décembre 2007, nonobstant l'élection de domicile faite en son étude, ne lui avait pas été transmise et que l'intérêt de ses clients à ce qu'il soit constaté que leur réquisition de poursuite a été adressée à l'office compétent était toujours d'actualité.</w:t>
      </w:r>
    </w:p>
    <w:p>
      <w:r>
        <w:t>E N D R O I T</w:t>
      </w:r>
    </w:p>
    <w:p>
      <w:r>
        <w:t>1. La présente plainte a été déposée en temps utile et dans les formes prescrites auprès de l’autorité compétente contre une mesure sujette à plainte. En tant que poursuivants et destinataires de la décision attaquée, les plaignants ont qualité pour agir par cette voie (art. 17 LP ; art. 10 al. 1 et 13 LaLP ; art. 56R al. 3 LOJ). Elle est donc recevable. 2. A teneur de l’art. 17 al. 4 LP, l’office peut, jusqu’à l’envoi de sa réponse, procéder à un nouvel examen de la décision attaquée. S’il prend une nouvelle mesure, il la notifie sans délai aux parties et en donne connaissance à l’autorité de surveillance. Selon l'art. 22 al. 2 LP, l'office peut aussi remplacer une mesure nulle par une nouvelle mesure. Si une procédure fondée sur l'al. 1 est pendante devant l'autorité de surveillance, l'office ne conserve cette compétence que jusqu'à sa réponse. Si l'office prend une nouvelle mesure, la Commission de céans continue à traiter la plainte dans la mesure où la nouvelle décision ne l'a pas rendue sans objet (art. 67 al. 3 LPA par renvoi de l'art. 13 al. 5 laLP).</w:t>
      </w:r>
    </w:p>
    <w:p>
      <w:r>
        <w:t>En l'espèce, l'Office, faisant usage de cette faculté, a, par décision du 5 décembre 2007, annulé sa décision de non-lieu de notification, transmis la réquisition de poursuite à l'Office des poursuites de Nyon et déclaré que les frais de poursuite seront intégralement remboursés aux plaignants.</w:t>
      </w:r>
    </w:p>
    <w:p>
      <w:r>
        <w:t>Certes, cette décision n'a pas été communiquée à l'avocat des plaignants mais au représentant de ceux-ci, tel qu'indiqué sur la réquisition de poursuite.</w:t>
      </w:r>
    </w:p>
    <w:p>
      <w:r>
        <w:t>Cette informalité est toutefois sans incidence, dite décision accordant aux plaignants le plein de leurs conclusions. 3. La plainte est ainsi devenue sans objet et la cause A/4555/2007 sera rayée du rôle. 4. Conformément aux art. 20a al. 2 ch. 5 LP, 61 al. 2 let. a et 62 al. 2 OELP, il n’y a pas lieu de percevoir d’émolument de justice, ni d’allouer des dépens.</w:t>
      </w:r>
    </w:p>
    <w:p>
      <w:r>
        <w:t>- 4 -</w:t>
      </w:r>
    </w:p>
    <w:p>
      <w:r>
        <w:t>P A R C E S M O T I F S , L A C O M M I S S I O N D E S U R V E I L L A N C E S I É G E A N T E N S E C T I O N : A la forme : Déclare recevable la plainte formée le 21 novembre 2007 par MM. U______ contre la décision prise par l'Office des poursuites le 9 novembre 2007 dans le cadre de la poursuite n° 07 xxxx09 S. Au fond : 1. Constate que la cause A/4555/2007 est devenue sans objet en cours de procédure. 2. Raye la cause A/4555/2007 du rôle. 3. Déboute les parties de toutes autres conclusions.</w:t>
      </w:r>
    </w:p>
    <w:p>
      <w:r>
        <w:t>Siégeant : Mme Ariane WEYENETH, présidente ; Mme Florence CASTELLA, juge assesseure ; M. Yves de COULON, juge assesseur suppléant.</w:t>
      </w:r>
    </w:p>
    <w:p>
      <w:r>
        <w:t>Au nom de la Commission de surveillance :</w:t>
      </w:r>
    </w:p>
    <w:p>
      <w:r>
        <w:t>Paulette DORMAN</w:t>
      </w:r>
    </w:p>
    <w:p>
      <w:r>
        <w:t>Ariane WEYENETH Greffière :</w:t>
      </w:r>
    </w:p>
    <w:p>
      <w:r>
        <w:t>Présidente :</w:t>
      </w:r>
    </w:p>
    <w:p>
      <w:r>
        <w:t>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