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DCSO/85/2016 vom 10. Dezember 2015</w:t>
      </w:r>
    </w:p>
    <w:p>
      <w:r>
        <w:t>GE Cour de justice, 2015-12-10, FR</w:t>
      </w:r>
    </w:p>
    <w:p>
      <w:r>
        <w:rPr>
          <w:b/>
        </w:rPr>
        <w:t xml:space="preserve">Quelle: </w:t>
      </w:r>
      <w:r>
        <w:t>https://mcp.opencaselaw.ch/entscheid/ge_gerichte_DCSO_85_2016</w:t>
      </w:r>
    </w:p>
    <w:p>
      <w:r>
        <w:t>FR: GE_GERICHTE DCSO/85/2016 du 10 décembre 2015</w:t>
      </w:r>
    </w:p>
    <w:p>
      <w:r>
        <w:t>IT: GE_GERICHTE DCSO/85/2016 del 10 dicembre 2015</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en l'espèce le refus de tenir compte d'une déclaration d'opposition – sujette à plainte.</w:t>
      </w:r>
    </w:p>
    <w:p>
      <w:r>
        <w:t>- 3/5 -</w:t>
      </w:r>
    </w:p>
    <w:p>
      <w:r>
        <w:t>A/4314/2015-CS</w:t>
      </w:r>
    </w:p>
    <w:p>
      <w:r>
        <w:rPr>
          <w:b/>
        </w:rPr>
        <w:t>E. 1.2</w:t>
      </w:r>
    </w:p>
    <w:p>
      <w:r>
        <w:t>Le courrier adressé le 10 décembre 2015 à la Chambre de céans doit également être considéré comme une demande de restitution de délai au sens de l'art. 33 al. 4 LP, dans la mesure où la plaignante y invoque une incapacité momentanée d'agir pour requérir la validation d'une opposition dont elle ne conteste pas la tardiveté.</w:t>
      </w:r>
    </w:p>
    <w:p>
      <w:r>
        <w:t>Cette demande de restitution de délai respecte les exigences de forme résultant de l'art. 33 al. 4 LP : elle est en effet sommairement motivée et a été déposée auprès de l'autorité compétente pour en connaître dans les dix jours (art. 74 al. 1 LP) suivant la disparition de l'empêchement allégué. La plaignante a par ailleurs procédé à l'acte omis – l'opposition au commandement de payer notifié le 19 novembre 2015 – dans ce même délai.</w:t>
      </w:r>
    </w:p>
    <w:p>
      <w:r>
        <w:t>La demande de restitution de délai est donc elle aussi recevable.</w:t>
      </w:r>
    </w:p>
    <w:p>
      <w:r>
        <w:rPr>
          <w:b/>
        </w:rPr>
        <w:t>E. 2.1</w:t>
      </w:r>
    </w:p>
    <w:p>
      <w:r>
        <w:t>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w:t>
      </w:r>
    </w:p>
    <w:p>
      <w:r>
        <w:t>Le délai prévu par l'art. 74 al. 1 LP peut toutefois être restitué aux conditions de l'art. 33 al. 4 LP, soit lorsque le débiteur a été empêché sans sa faute d'agir en temps utile.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2.2</w:t>
      </w:r>
    </w:p>
    <w:p>
      <w:r>
        <w:t>Il est constant dans le cas d'espèce que le commandement de payer a été notifié en mains de la plaignante le 19 novembre 2015, de telle sorte que le délai de péremption prévu par l'art. 74 al. 1 LP pour former opposition a expiré le lundi</w:t>
      </w:r>
    </w:p>
    <w:p>
      <w:r>
        <w:t>- 4/5 -</w:t>
      </w:r>
    </w:p>
    <w:p>
      <w:r>
        <w:t>A/4314/2015-CS 30 novembre 2015. Il n'est de même pas contesté qu'à cette date la plaignante n'avait pas déclaré à l'Office sa volonté de former opposition.</w:t>
      </w:r>
    </w:p>
    <w:p>
      <w:r>
        <w:t>C'est donc à juste titre que l'Office, qui n'est pas compétent pour statuer sur une demande de restitution de délai au sens de l'art. 33 al. 4 LP, a refusé d'enregistrer l'opposition formée tardivement le 2 décembre 2015.</w:t>
      </w:r>
    </w:p>
    <w:p>
      <w:r>
        <w:rPr>
          <w:b/>
        </w:rPr>
        <w:t>E. 2.3</w:t>
      </w:r>
    </w:p>
    <w:p>
      <w:r>
        <w:t>La plaignante soutient s'être trouvée dans l'impossibilité de former opposition en temps utile, soit entre les 19 et 30 novembre 2016, "en raison de [s]on emploi du temps professionnel", précisant à cet égard qu'elle assume un emploi à plein temps et s'occupe seule de son fils de douze ans. Il faut certes lui concéder à cet égard que la conduite d'une activité lucrative à plein temps conjuguée à des responsabilités éducatives ne laisse parfois que peu de disponibilité pour les obligations administratives et nécessite une certaine organisation. Il n'en reste pas moins qu'une telle situation, relativement courante, ne saurait de manière générale, sous réserve de circonstances concrètes très particulières, être assimilée à une impossibilité de procéder à une démarche dénuée de complexité comme celle de former opposition à un commandement de payer. La plaignante n'expose pas à cet égard en quoi son emploi du temps professionnel l'aurait empêchée de former opposition oralement, que ce soit lors de la notification du commandement du payer – intervenue en ses mains – ou par la suite, lors d'un passage dans les locaux de l'Office ou même par téléphone (ATF 99 III 58 cons. 4). Elle ne précise pas davantage pour quelles raisons elle n'aurait pas eu la possibilité d'écrire à l'Office au cours des deux fins de semaine (21 et 22 novembre, puis 28 et 29 novembre) tombant dans le délai de dix jours de l'art. 74 al. 1 LP.</w:t>
      </w:r>
    </w:p>
    <w:p>
      <w:r>
        <w:t>L'existence d'un empêchement non fautif n'est ainsi pas établie, de telle sorte que la demande de restitution de délai, et avec elle la plainte, doivent être rejetées.</w:t>
      </w:r>
    </w:p>
    <w:p>
      <w:r>
        <w:rPr>
          <w:b/>
        </w:rPr>
        <w:t>E. 3</w:t>
      </w:r>
    </w:p>
    <w:p>
      <w:r>
        <w:t>La procédure de plainte est gratuite (art. 20a al. 2 ch. 5 LP et art. 61 al. 2 let. a OELP) et il ne peut être alloué aucuns dépens dans cette procédure (art. 62 al. 2 OELP). * * * * *</w:t>
      </w:r>
    </w:p>
    <w:p>
      <w:r>
        <w:t>- 5/5 -</w:t>
      </w:r>
    </w:p>
    <w:p>
      <w:r>
        <w:t>A/4314/2015-CS PAR CES MOTIFS, La Chambre de surveillance : A la forme : Déclare recevable la plainte formée le 10 décembre 2015 par Mme C______ contre la décision de l'Office des poursuites de ne pas enregistrer l'opposition formée au commandement de payer, poursuite n° 15 xxxx61 H. Au fond : La rejette.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