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DCSO/79/2016 vom 24. Februar 2014</w:t>
      </w:r>
    </w:p>
    <w:p>
      <w:r>
        <w:t>GE Cour de justice, 2014-02-24, FR</w:t>
      </w:r>
    </w:p>
    <w:p>
      <w:r>
        <w:rPr>
          <w:b/>
        </w:rPr>
        <w:t xml:space="preserve">Quelle: </w:t>
      </w:r>
      <w:r>
        <w:t>https://mcp.opencaselaw.ch/entscheid/ge_gerichte_DCSO_79_2016</w:t>
      </w:r>
    </w:p>
    <w:p>
      <w:r>
        <w:t>FR: GE_GERICHTE DCSO/79/2016 du 24 février 2014</w:t>
      </w:r>
    </w:p>
    <w:p>
      <w:r>
        <w:t>IT: GE_GERICHTE DCSO/79/2016 del 24 febbraio 2014</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telles que le commandement de payer ou la commination de faillite.</w:t>
      </w:r>
    </w:p>
    <w:p>
      <w:r>
        <w:t>La présente plainte répond aux exigences de délai et de forme (art. 17 al. 2 LP, art. 9 al. 4 LaLP, art. 65 al. 1 et 2 LPA). Elle est donc recevable.</w:t>
      </w:r>
    </w:p>
    <w:p>
      <w:r>
        <w:rPr>
          <w:b/>
        </w:rPr>
        <w:t>E. 2.1</w:t>
      </w:r>
    </w:p>
    <w:p>
      <w:r>
        <w:t>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 ou administrative (GILLIERON, Poursuite pour dettes, faillite et concordat, 2012, p. 59).</w:t>
      </w:r>
    </w:p>
    <w:p>
      <w:r>
        <w:t>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w:t>
      </w:r>
    </w:p>
    <w:p>
      <w:r>
        <w:rPr>
          <w:b/>
        </w:rPr>
        <w:t>E. 2.2</w:t>
      </w:r>
    </w:p>
    <w:p>
      <w:r>
        <w:t>En l'espèce, le plaignant fait valoir avoir déposé une action en complément et modification du jugement de divorce qui lui permettrait d'invoquer la compensation, d'une part. D'autre part, il expose qu'il n'a pas les moyens nécessaires pour satisfaire la poursuivante.</w:t>
      </w:r>
    </w:p>
    <w:p>
      <w:r>
        <w:t>- 4/5 -</w:t>
      </w:r>
    </w:p>
    <w:p>
      <w:r>
        <w:t>A/562/2014-CS</w:t>
      </w:r>
    </w:p>
    <w:p>
      <w:r>
        <w:t>Dans la mesure où ces questions ont trait à l'existence de la créance poursuivie, respectivement à la solvabilité du plaignant, elles ne relèvent pas de la compétence de la Chambre de surveillance; elles ne peuvent donc être examinées dans la présente décision.</w:t>
      </w:r>
    </w:p>
    <w:p>
      <w:r>
        <w:rPr>
          <w:b/>
        </w:rPr>
        <w:t>E. 2.3</w:t>
      </w:r>
    </w:p>
    <w:p>
      <w:r>
        <w:t>La restitution du délai en matière de procédure de mainlevée, incident de la poursuite permettant de dire si celle-ci peut continuer ou non, ayant été définitivement rejetée, seule doit être examinée la validité de la notification de la commination de faillite.</w:t>
      </w:r>
    </w:p>
    <w:p>
      <w:r>
        <w:t>En l'espèce, le plaignant ne fait valoir aucun grief à cet égard. Dans la mesure où il est inscrit au registre du commerce en tant que chef d'une raison individuelle (art. 39 al. 1 ch. 1 LP) et que l'Office a écarté de la notification les créances ayant trait aux contributions d'entretien (art. 43 ch. 2 LP), l'Office a soumis la poursuite à juste titre à la voie de la faillite.</w:t>
      </w:r>
    </w:p>
    <w:p>
      <w:r>
        <w:t>Le délai de quinze mois pour requérir la faillite à compter de la notification du commandement de payer est suspendu durant la procédure de mainlevée et durant la procédure de plainte à laquelle l'effet suspensif a été accordé le 14 avril 2014 (art. 166 al. 2 LP; ATF 136 III 152 consid. 4.1). Le commandement de payer a été notifié le 8 avril 2013 et la procédure d'exécution forcée suspendue du 14 juin 2013 au 13 décembre 2013 et du 14 avril 2014 au 21 janvier 2016, de sorte que celui-ci n'est pas périmé au sens de l'art. 166 al. 1 LP.</w:t>
      </w:r>
    </w:p>
    <w:p>
      <w:r>
        <w:t>Mal fondée, la plainte sera rejetée.</w:t>
      </w:r>
    </w:p>
    <w:p>
      <w:r>
        <w:rPr>
          <w:b/>
        </w:rPr>
        <w:t>E. 3</w:t>
      </w:r>
    </w:p>
    <w:p>
      <w:r>
        <w:t>La procédure de plainte est gratuite (art. 20a al. 2 ch. 5 LP et art. 61 al. 2 let. a OELP). * * * * *</w:t>
      </w:r>
    </w:p>
    <w:p>
      <w:r>
        <w:t>- 5/5 -</w:t>
      </w:r>
    </w:p>
    <w:p>
      <w:r>
        <w:t>A/562/2014-CS PAR CES MOTIFS, La Chambre de surveillance : A la forme : Déclare recevable la plainte formée le 24 février 2014 par M. F______ contre la commination de faillite, poursuite n° 13 xxxx89 N. Au fond : La rejette. Siégeant : Madame Florence KRAUSKOPF, présidente; Madame Natalie OPPATJA et Monsieur Claude MARCET,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