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DCSO/72/2022 vom 24. Februar 2022</w:t>
      </w:r>
    </w:p>
    <w:p>
      <w:r>
        <w:t>GE Cour de justice, 2022-02-24, FR</w:t>
      </w:r>
    </w:p>
    <w:p>
      <w:r>
        <w:rPr>
          <w:b/>
        </w:rPr>
        <w:t xml:space="preserve">Quelle: </w:t>
      </w:r>
      <w:r>
        <w:t>https://mcp.opencaselaw.ch/entscheid/ge_gerichte_DCSO_72_2022</w:t>
      </w:r>
    </w:p>
    <w:p>
      <w:r>
        <w:t>FR: GE_GERICHTE DCSO/72/2022 du 24 février 2022</w:t>
      </w:r>
    </w:p>
    <w:p>
      <w:r>
        <w:t>IT: GE_GERICHTE DCSO/72/2022 del 24 febbraio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une commination de faillite, et par une partie lésée dans ses intérêts (ATF 138 III 219 consid. 2.3; 129 III 595 consid. 3; 120 III 42 consid. 3), la plainte est recevable.</w:t>
      </w:r>
    </w:p>
    <w:p>
      <w:r>
        <w:rPr>
          <w:b/>
        </w:rPr>
        <w:t>E. 2</w:t>
      </w:r>
    </w:p>
    <w:p>
      <w:r>
        <w:t>2.1.1 L'art. 7 al. 1 Ordonnance COVID-19 justice et droit procédural, dans sa teneur applicable au moment des notifications litigieuses, prévoit, en dérogation</w:t>
      </w:r>
    </w:p>
    <w:p>
      <w:r>
        <w:t>- 4/7 -</w:t>
      </w:r>
    </w:p>
    <w:p>
      <w:r>
        <w:t>A/3703/2021-CS aux art. 64 al. 2 et 72 al. 2 LP, la possibilité de notifier des actes de poursuite (et notamment des commandements de payer) "contre une preuve de notification qui n'implique pas la remise d'un reçu" (art. 7 al. 1 Ordonnance COVID-19 justice et droit procédural) à deux conditions cumulatives. D'une part, cette notification doit avoir été précédée d'une tentative infructueuse de notification ordinaire, ou il faut admettre, au vu des circonstances particulières, qu'une telle tentative serait vouée à l'échec (art. 7 al. 1 let. a Ordonnance COVID-19 justice et droit procédural dans sa teneur en vigueur jusqu'au 25 septembre 2020); d'autre part, le destinataire doit avoir été informé de la notification par communication téléphonique, par courrier électronique ou par une communication sous une autre forme au plus tard le jour précédant la notification (art. 7 al. 1 let. b Ordonnance COVID-19 justice et droit procédural, dans sa teneur en vigueur dès le 26 septembre 2020). Pour autant que ces conditions soient réalisées, la preuve de notification mentionnée à l'al. 1 remplace le procès-verbal de notification prévu par l'art. 72 al. 2 LP (art. 7 al. 2 Ordonnance COVID-19 justice et droit procédural).</w:t>
      </w:r>
    </w:p>
    <w:p>
      <w:r>
        <w:t>La notification elle-même de l'acte de poursuite peut, selon l'art. 7 al. 1 Ordonnance COVID-19 justice et droit procédural, intervenir par courrier A+ (Commentaire des dispositions de l'Ordonnance COVID-19 justice et droit procédural p. 8; instruction n° 7 du service Haute surveillance LP § 10). Lorsque l'acte à notifier est un commandement de payer, la preuve de notification sans reçu – soit, dans le cas d'une notification par envoi A+, l'enregistrement effectué dans le système "Track&amp;Trace" de la remise du pli dans la boîte aux lettres ou la case postale du destinataire – remplace l'attestation de notification visée à l'art. 72 al. 2 LP (art. 7 al. 2 Ordonnance COVID-19 justice et droit procédural). Le délai d'opposition prévu par l'art. 74 al. 1 LP commence ainsi à courir à compter de l'entrée du commandement de payer dans la sphère de puissance du débiteur, que celui-ci en ait ou non effectivement connaissance (cf. parmi d'autres : DCSO/24/2022 du 13 janvier 2022 consid. 2.1.4; DCSO/462/2021 du 2 décembre 2021 consid. 2.1.3; DCSO/429/2021 du 11 novembre 2021 consid. 2.1).</w:t>
      </w:r>
    </w:p>
    <w:p>
      <w:r>
        <w:t>2.1.2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117 III 10 consid. 5a; 116 III 8 consid. 1b).</w:t>
      </w:r>
    </w:p>
    <w:p>
      <w:r>
        <w:t>S'agissant des sociétés à responsabilité limitée,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w:t>
      </w:r>
    </w:p>
    <w:p>
      <w:r>
        <w:t>- 5/7 -</w:t>
      </w:r>
    </w:p>
    <w:p>
      <w:r>
        <w:t>A/3703/2021-CS individuel (JAQUES, De la notification des actes de poursuite, in BlSchK 2011 pp. 177 ss., § 4.3).</w:t>
      </w:r>
    </w:p>
    <w:p>
      <w:r>
        <w:t>2.1.3 Pour les personnes morales, la notification – en mains du représentant légal selon l'art. 65 al. 1 ch. 2 LP – peut intervenir alternativement : (i) dans les bureaux de la poursuivie, soit les locaux où elle exerce sa propre activité, (ii) au lieu désigné à cet effet par la poursuivie (cf. art. 66 al. 1 LP), (iii) au domicile privé du représentant légal ou à l'endroit où celui-ci exerce habituellement sa profession (étant précisé qu'une tentative préalable auprès des bureaux de la poursuivie n'est pas nécessaire), (iv) ainsi que dans n'importe quel autre lieu, en particulier au guichet de la poste ou de l'office des poursuites (JAQUES, op. cit., p. 182, § 4.4 et les références citées).</w:t>
      </w:r>
    </w:p>
    <w:p>
      <w:r>
        <w:t>2.2.1 En l'espèce, il résulte du dossier que la première condition à une notification simplifiée au sens de l'art. 7 al. 1 Ordonnance COVID-19 justice et droit procédural est réalisée : les commandements de payer établis dans la poursuite litigieuse ont en effet fait l'objet de plusieurs tentatives de notification ordinaire d'abord au siège de la société (route 1______), puis au domicile privé de l'associé- gérant de la plaignante (qui ne conteste pas être domicilié ______[GE]), et cela sans succès.</w:t>
      </w:r>
    </w:p>
    <w:p>
      <w:r>
        <w:t>La deuxième condition est également réalisée. L'Office a en effet adressé en date du 10 mai 2021 à l'associé-gérant de la plaignante – soit à un destinataire autorisé à recevoir des actes de poursuite dirigés contre cette dernière – un avis de prochaine notification d'acte(s) de poursuite par pli A+. Cet avis a été envoyé à la même adresse privée, par pli recommandé qui, selon le système "Track&amp;Trace" de la Poste, a été distribué au guichet à l'associé-gérant de la plaignante, le 19 mai 2021. Les allégations de ce dernier selon lesquelles il n'aurait pas reçu l'avis précité sont inconsistantes.</w:t>
      </w:r>
    </w:p>
    <w:p>
      <w:r>
        <w:t>Quant au commandement de payer lui-même, il résulte du dossier qu'il a été adressé à l'associé-gérant de la plaignante par pli A+ du 26 mai 2021 et – selon l'enregistrement effectué dans le système "Track&amp;Trace" – déposé dans sa boîte aux lettres le 29 mai suivant.</w:t>
      </w:r>
    </w:p>
    <w:p>
      <w:r>
        <w:t>En conséquence, le commandement de payer est réputé avoir été valablement notifié le 29 mai 2021.</w:t>
      </w:r>
    </w:p>
    <w:p>
      <w:r>
        <w:t>La Chambre de céans observe à cet égard qu'en plus d'être non étayée par des éléments objectifs (les plaintes pénales reposant sur les seules déclarations de l'associé-gérant de la société), l'allégation d'un vol généralisé de courriers est d'autant moins plausible qu'elle vise, de manière peu vraisemblable, aussi bien la boîte à lettres du siège de la plaignante que celle du domicile privé de son associé- gérant, qui se trouvent à des adresses différentes. Le représentant de la société ne fournit d'ailleurs la moindre indication concrète susceptible d'expliquer comment le vol de courriers aurait pu avoir lieu dans des boîtes aux lettres qui, normalement, sont fermées (contrairement aux boîtes à lait). Les déclarations de</w:t>
      </w:r>
    </w:p>
    <w:p>
      <w:r>
        <w:t>- 6/7 -</w:t>
      </w:r>
    </w:p>
    <w:p>
      <w:r>
        <w:t>A/3703/2021-CS l'intéressé sont du reste peu crédibles, celui-ci ayant affirmé ne pas avoir reçu l'avis préalable de notification simplifiée du commandement de payer litigieux, alors qu'il est avéré que cet avis, expédié par pli recommandé, lui a été personnellement remis au guichet postal.</w:t>
      </w:r>
    </w:p>
    <w:p>
      <w:r>
        <w:t>2.2.2 Conformément à l'art. 7 al. 2 Ordonnance COVID-19 justice et droit procédural, le délai de dix jours pour faire opposition à la poursuite litigieuse a commencé à courir le 30 mai 2021 pour expirer le 8 juin 2021.</w:t>
      </w:r>
    </w:p>
    <w:p>
      <w:r>
        <w:t>Il suit de là que le délai de dix jours prévu à l'art. 74 al. 1 LP était largement échu lorsque la plaignante s'est adressée à la Chambre de céans, par pli du 28 octobre 2021.</w:t>
      </w:r>
    </w:p>
    <w:p>
      <w:r>
        <w:t>Vu l'absence d'opposition formée en temps utile, c'est à bon droit que l'Office a donné suite à la réquisition de continuer la poursuite litigieuse, en établissant la commination de faillite destinée à la plaignante, qui a été valablement reçue par son associé-gérant.</w:t>
      </w:r>
    </w:p>
    <w:p>
      <w:r>
        <w:t>2.2.3 Au surplus, la Chambre de surveillance ne discerne aucun vice formel ou matériel susceptible d'entraîner la nullité de la poursuite ou de la commination de faillite. En particulier, les pièces produites par la plaignante ne montrent pas l'existence d'autres poursuites identiques et potentiellement abusives. Le commandement de payer, poursuite n° 5______, concerne une autre créance de loyer que celles objets de la poursuite litigieuse. Quant aux extraits du registre des poursuites produits, ils se limitent à énumérer les poursuites introduites contre la plaignante et son associé-gérant, sans indiquer les créances alléguées, de sorte qu'ils ne sont pas déterminants. La plainte doit ainsi être rejetée.</w:t>
      </w:r>
    </w:p>
    <w:p>
      <w:r>
        <w:rPr>
          <w:b/>
        </w:rPr>
        <w:t>E. 3</w:t>
      </w:r>
    </w:p>
    <w:p>
      <w:r>
        <w:t>La plaignante n'ayant fait valoir aucun empêchement non fautif susceptible de justifier la restitution du délai pour former opposition, au sens de l'art. 33 al. 4 LP, il n'y a pas lieu de renvoyer le dossier à l'Office pour qu'il instruise et tranche cette question (cf. art. 8 Ordonnance COVID-19 justice et droit procédural).</w:t>
      </w:r>
    </w:p>
    <w:p>
      <w:r>
        <w:rPr>
          <w:b/>
        </w:rPr>
        <w:t>E. 4</w:t>
      </w:r>
    </w:p>
    <w:p>
      <w:r>
        <w:t>La procédure de plainte est gratuite (art. 20a al. 2 ch. 5 LP et art. 61 al. 2 let. a OELP) et il ne peut être alloué aucuns dépens dans cette procédure (art. 62 al. 2 OELP). * * * * *</w:t>
      </w:r>
    </w:p>
    <w:p>
      <w:r>
        <w:t>- 7/7 -</w:t>
      </w:r>
    </w:p>
    <w:p>
      <w:r>
        <w:t>A/3703/2021-CS PAR CES MOTIFS, La Chambre de surveillance : A la forme : Déclare recevable la plainte formée le 28 octobre 2021 par A______ Sàrl contre la commination de faillite, poursuite n° 3______, du 18 octobre 2021. Au fond : La rejette. Siégeant : Madame Verena PEDRAZZINI RIZZI, présidente; Madame Ekaterine BLINOVA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