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DCSO/70/2018 vom 30. Januar 2018</w:t>
      </w:r>
    </w:p>
    <w:p>
      <w:r>
        <w:t>GE Cour de justice, 2018-01-30, FR</w:t>
      </w:r>
    </w:p>
    <w:p>
      <w:r>
        <w:rPr>
          <w:b/>
        </w:rPr>
        <w:t xml:space="preserve">Quelle: </w:t>
      </w:r>
      <w:r>
        <w:t>https://mcp.opencaselaw.ch/entscheid/ge_gerichte_DCSO_70_2018</w:t>
      </w:r>
    </w:p>
    <w:p>
      <w:r>
        <w:t>FR: GE_GERICHTE DCSO/70/2018 du 30 janvier 2018</w:t>
      </w:r>
    </w:p>
    <w:p>
      <w:r>
        <w:t>IT: GE_GERICHTE DCSO/70/2018 del 30 gennaio 2018</w:t>
      </w:r>
    </w:p>
    <w:p>
      <w:pPr>
        <w:pStyle w:val="Heading2"/>
      </w:pPr>
      <w:r>
        <w:t>Volltext</w:t>
      </w:r>
    </w:p>
    <w:p>
      <w:r>
        <w:t>REPUBLIQUE ET</w:t>
      </w:r>
    </w:p>
    <w:p>
      <w:r>
        <w:t>CANTON DE GENEVE POUVOIR JUDICIAIRE A/4571/2017-CS DCSO/70/18 DECISION DE LA COUR DE JUSTICE Chambre de surveillance des Offices des poursuites et faillites DU MARDI 30 JANVIER 2018</w:t>
      </w:r>
    </w:p>
    <w:p>
      <w:r>
        <w:t>Plainte 17 LP (A/4571/2017-CS) formée en date du 9 novembre 2017 par A______.</w:t>
      </w:r>
    </w:p>
    <w:p>
      <w:r>
        <w:t>* * * * *</w:t>
      </w:r>
    </w:p>
    <w:p>
      <w:r>
        <w:t>Décision communiquée par courrier A à l'Office concerné et par pli recommandé du greffier du 1er février 2018 à : - A______</w:t>
      </w:r>
    </w:p>
    <w:p>
      <w:r>
        <w:t>- Office des poursuites.</w:t>
      </w:r>
    </w:p>
    <w:p>
      <w:r>
        <w:t>- 2/4 -</w:t>
      </w:r>
    </w:p>
    <w:p>
      <w:r>
        <w:t>A/4571/2017-CS Vu, EN FAIT, la réquisition de poursuite adressée le 26 septembre 2017 à l’Office des poursuites (ci-après : l’Office) par A______ (ci-après : le créancier) à l’encontre de B______ (ci-après : la débitrice); Attendu que par acte expédié le 9 novembre 2017 au greffe de la Chambre de surveillance des Offices des poursuites et des faillites (ci-après : la Chambre de surveillance), le créancier s'est plaint d'un retard injustifié dans le traitement de cette réquisition de poursuite; Que dans le cadre de ses observations du 5 décembre 2017, l'Office des poursuites (ci-après: l'Office) s'en est remis à la justice; Qu'il a expliqué avoir reçu la réquisition de poursuite en question le 29 septembre 2017 et édité le commandement de payer correspondant, poursuite n° 17 xxxx82 K, le 4 octobre 2017; Qu'il résulte du suivi des envois "Easytrack" que ledit commandement de payer a été remis à la Poste pour notification le 5 octobre 2017 et renvoyé le 17 octobre 2017, avec la mention "non réclamé"; Que cet acte de poursuite a fait l'objet d'une tentative de distribution spéciale le 23 octobre 2017, qui s'est avérée infructueuse; Que l'Office a reçu l'acte en retour le 26 octobre 2017 avec l'indication que la débitrice disposait d'une case postale; Que l'Office a adressé une convocation à ladite débitrice par courrier simple le 22 novembre 2017, invitant celle-ci à se présenter dans un délai de 12 jours au guichet des notifications afin de retirer l'acte de poursuite qui lui était destiné; Que l'Office indique pour le surplus qu'une sommation sera éditée sous peu;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- 3/4 -</w:t>
      </w:r>
    </w:p>
    <w:p>
      <w:r>
        <w:t>A/4571/2017-CS Considérant qu'aux termes des art. 69 al. 1 et 71 LP, dès réception de la réquisition de poursuite, c'est-à-dire « aussi vite que possible », l’Office rédige le commandement de payer correspondant et le notifie au débiteur; Qu'en l'espèce, l'Office a reçu la réquisition de poursuite litigieuse le 29 septembre 2017 et remis le commandement de payer correspondant cinq jours plus tard à la Poste pour qu'il soit notifié à la débitrice; Que le dossier n'indique pas clairement si le facteur a, à cette occasion, déposé un avis de retrait dans la case postale de la débitrice; Que l'acte de poursuite en cause a cependant fait l'objet d'une tentative de distribution spéciale le 23 octobre 2017, qui s'est avérée infructueuse; Que l'Office a reçu le commandement de payer en retour le 26 octobre 2017 et édité, quatre semaines plus tard, une convocation de la débitrice en ses locaux; Qu'il résulte des observations de l'Office que la débitrice n'a pas donné suite à la convocation susmentionnée et qu'une sommation lui sera prochainement adressée; Que si l'Office aurait dû réagir plus promptement lorsqu'il a été informé de l'échec des premières tentatives de distribution du commandement de payer, en adressant derechef une convocation à la débitrice, l'on ne peut toutefois pas considérer cette situation comme constitutive d’un retard inadmissible et injustifié de l’Office; Qu'en effet, ce dernier a, au vu des faits de la cause, fait diligence dans le traitement de la réquisition de poursuite en cause; Que la présente plainte sera dès lors rejetée; Qu’en application de l’art. 62 al. 2 OELP, il n’est alloué aucun frais ni dépens dans la procédure de plainte au sens de l'art. 17 LP. * * * * *</w:t>
      </w:r>
    </w:p>
    <w:p>
      <w:r>
        <w:t>- 4/4 -</w:t>
      </w:r>
    </w:p>
    <w:p>
      <w:r>
        <w:t>A/4571/2017-CS PAR CES MOTIFS, La Chambre de surveillance : A la forme : Déclare recevable la plainte formée le 9 novembre 2017 par A______ pour retard injustifié dans la poursuite n° 17 xxxx82 K. Au fond : Rejette cette plainte.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