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DCSO/693/2017 vom 14. Dezember 2017</w:t>
      </w:r>
    </w:p>
    <w:p>
      <w:r>
        <w:t>GE Cour de justice, 2017-12-14, FR</w:t>
      </w:r>
    </w:p>
    <w:p>
      <w:r>
        <w:rPr>
          <w:b/>
        </w:rPr>
        <w:t xml:space="preserve">Quelle: </w:t>
      </w:r>
      <w:r>
        <w:t>https://mcp.opencaselaw.ch/entscheid/ge_gerichte_DCSO_693_2017</w:t>
      </w:r>
    </w:p>
    <w:p>
      <w:r>
        <w:t>FR: GE_GERICHTE DCSO/693/2017 du 14 décembre 2017</w:t>
      </w:r>
    </w:p>
    <w:p>
      <w:r>
        <w:t>IT: GE_GERICHTE DCSO/693/2017 del 14 dicembre 2017</w:t>
      </w:r>
    </w:p>
    <w:p>
      <w:pPr>
        <w:pStyle w:val="Heading2"/>
      </w:pPr>
      <w:r>
        <w:t>Volltext</w:t>
      </w:r>
    </w:p>
    <w:p>
      <w:r>
        <w:t>REPUBLIQUE ET</w:t>
      </w:r>
    </w:p>
    <w:p>
      <w:r>
        <w:t>CANTON DE GENEVE POUVOIR JUDICIAIRE A/3960/2017-CS DCSO/693/17 DECISION DE LA COUR DE JUSTICE Chambre de surveillance des Offices des poursuites et faillites DU JEUDI 14 DECEMBRE 2017 Plainte 17 LP (A/3960/2017-CS) formée en date du 27 septembre 2017 par A______ SA. * * * * *</w:t>
      </w:r>
    </w:p>
    <w:p>
      <w:r>
        <w:t>Décision communiquée par courrier A à l'Office concerné et par pli recommandé du greffier du 4 janvier 2018 à : - A______ SA</w:t>
      </w:r>
    </w:p>
    <w:p>
      <w:r>
        <w:t>- Monsieur Philippe DUFEY, Préposé. - Office des poursuites.</w:t>
      </w:r>
    </w:p>
    <w:p>
      <w:r>
        <w:t>- 2/4 -</w:t>
      </w:r>
    </w:p>
    <w:p>
      <w:r>
        <w:t>A/3960/2017-CS Vu, EN FAIT, la réquisition de continuer la poursuite n° 15 xxxx97 C dirigée à l'encontre de B______ (ci-après : le débiteur) et expédiée le 12 avril 2016 à l’Office des poursuites (ci-après : l’Office) par A______ SA (ci-après : la créancière); Attendu que par nouvel acte expédié le 27 septembre 2017 au greffe de la Chambre de surveillance des Offices des poursuites et des faillites (ci-après : la Chambre de surveillance), la créancière s’est plainte d'un retard injustifié dans le traitement de cette réquisition de continuer la poursuite; Qu’elle a dit avoir relancé l’Office à cinq reprises entre le 8 juillet 2016 et le 13 février 2017, sans obtenir aucune réponse; Que dans le délai imparti pour déposer ses observations au sujet de cette plainte, qu’il a reçue par courrier du greffe de la Chambre de surveillance du 28 septembre 2017, l'Office a indiqué, le 18 octobre 2017, avoir transféré, le 29 septembre 2017, ce dossier de poursuite dans un autre secteur que celui d’origine, à cause du changement d’adresse dudit débiteur; Qu’il n’a toutefois pas prétendu avoir pris une quelconque mesure pour exécuter la saisie requise avant cette date du 29 septembre 2017; Qu’il a encore précisé avoir exécuté la saisie en question le 18 octobre 2017, avec l’interrogatoire du débiteur du même jour en ses locaux, puis avoir l’intention d’expédier le procès-verbal de saisie correspondant à la créancière plaignante, le 19 octobre 2017;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la créancière poursuivante a qualité pour se plaindre d'un retard injustifié dans le traitement de sa réquisition de continuer la poursuite à l’encontre du débiteur et que sa plainte satisfait aux exigences de forme (art. 9 al. 1 et 2 LaLP); Qu’elle est dès lors recevable à la forme; Considérant qu'à teneur de l’art. 89 LP, lorsque le débiteur est sujet à la poursuite par voie de saisie, l’Office, après réception de la réquisition de continuer la poursuite, procède sans retard à cette saisie ou y fait procéder par l’Office du lieu où se trouvent les biens à saisir; Que selon l'art. 114 LP, l'Office notifie également sans retard une copie du procès- verbal de saisie aux créanciers et au débiteur à l'expiration du délai de participation de trente jours à cette saisie, cette prescription de procéder "sans retard" signifiant que</w:t>
      </w:r>
    </w:p>
    <w:p>
      <w:r>
        <w:t>- 3/4 -</w:t>
      </w:r>
    </w:p>
    <w:p>
      <w:r>
        <w:t>A/3960/2017-CS l'Office doit agir sans désemparer, mais en tenant compte de toutes les circonstances, soit en principe dans un délai de quelques jours; Qu’en l'espèce, l’Office est resté inactif pendant près de 18 mois, soit du 12 avril 2016 au 29 septembre 2017, et qu’il n’a commencé à prendre des mesures en vue de l’exécution de la saisie en cause que le 29 septembre 2017, après avoir reçu la présente plainte la veille; Que c’est ensuite très rapidement, le 18 octobre 2017 qu’il a été en mesure d’exécuter la saisie requise, de sorte que sa longue inaction préalable son reste inexplicable; Qu’au vu de ces faits, il est avéré que l’Office a fait preuve d’un retard inadmissible et totalement injustifié dans l’exécution qui lui incombait d’une saisie dans le cadre de la poursuite n° 15 xxxx97 C; Que ce retard sera constaté; Que la présente décision sera transmise en copie au Préposé de l’Office pour l’informer des circonstances du cas d’espèce et l’inviter à prendre les mesures nécessaires en vue de mettre définitivement un terme aux retards importants qu’il connaît dans l’exécution des saisies dont il est requis; Qu’en application de l’art. 62 al. 2 OELP, il n’est alloué aucuns frais ni dépens dans la procédure de plainte au sens de l'art. 17 LP.</w:t>
      </w:r>
    </w:p>
    <w:p>
      <w:r>
        <w:t>* * * * *</w:t>
      </w:r>
    </w:p>
    <w:p>
      <w:r>
        <w:t>- 4/4 -</w:t>
      </w:r>
    </w:p>
    <w:p>
      <w:r>
        <w:t>A/3960/2017-CS PAR CES MOTIFS, La Chambre de surveillance : A la forme : Déclare recevable la plainte formée le 27 septembre 2017 par A______ SA pour retard injustifié dans le traitement de la poursuite n° 15 xxxx97 C dirigée à l’encontre de B______. Au fond : Constate que l’Office a fait preuve d’un tel retard injustifié. Transmet la présente décision en copie au Préposé de l’Office aux fins de l’informer des circonstances du cas d’espèce et de l'inviter à y mettre un terme dans les délais les plus brefs. Siégeant : Madame Valérie LAEMMEL-JUILLARD, présidente; Messieurs Michel BERTSCHY et Claude MARCET,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