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DCSO/68/2018 vom 30. Januar 2018</w:t>
      </w:r>
    </w:p>
    <w:p>
      <w:r>
        <w:t>GE Cour de justice, 2018-01-30, FR</w:t>
      </w:r>
    </w:p>
    <w:p>
      <w:r>
        <w:rPr>
          <w:b/>
        </w:rPr>
        <w:t xml:space="preserve">Quelle: </w:t>
      </w:r>
      <w:r>
        <w:t>https://mcp.opencaselaw.ch/entscheid/ge_gerichte_DCSO_68_2018</w:t>
      </w:r>
    </w:p>
    <w:p>
      <w:r>
        <w:t>FR: GE_GERICHTE DCSO/68/2018 du 30 janvier 2018</w:t>
      </w:r>
    </w:p>
    <w:p>
      <w:r>
        <w:t>IT: GE_GERICHTE DCSO/68/2018 del 30 gennaio 2018</w:t>
      </w:r>
    </w:p>
    <w:p>
      <w:pPr>
        <w:pStyle w:val="Heading2"/>
      </w:pPr>
      <w:r>
        <w:t>Volltext</w:t>
      </w:r>
    </w:p>
    <w:p>
      <w:r>
        <w:t>REPUBLIQUE ET</w:t>
      </w:r>
    </w:p>
    <w:p>
      <w:r>
        <w:t>CANTON DE GENEVE POUVOIR JUDICIAIRE A/4812/2017-CS DCSO/68/18 DECISION DE LA COUR DE JUSTICE Chambre de surveillance des Offices des poursuites et faillites DU MARDI 30 JANVIER 2018</w:t>
      </w:r>
    </w:p>
    <w:p>
      <w:r>
        <w:t>Plainte 17 LP (A/4812/2017-CS) formée en date du 5 décembre 2017 par A______ SA.</w:t>
      </w:r>
    </w:p>
    <w:p>
      <w:r>
        <w:t>* * * * *</w:t>
      </w:r>
    </w:p>
    <w:p>
      <w:r>
        <w:t>Décision communiquée par courrier A à l'Office concerné et par pli recommandé du greffier du 1er février 2018 à : - A______ SA</w:t>
      </w:r>
    </w:p>
    <w:p>
      <w:r>
        <w:t>- Office des poursuites.</w:t>
      </w:r>
    </w:p>
    <w:p>
      <w:r>
        <w:t>- 2/4 -</w:t>
      </w:r>
    </w:p>
    <w:p>
      <w:r>
        <w:t>A/4812/2017-CS Attendu, EN FAIT, que par acte expédié le 5 décembre 2017 au greffe de la Chambre de surveillance des Offices des poursuites et des faillites (ci-après : la Chambre de surveillance), A______ SA (ci-après : la créancière) s'est plainte d'un retard injustifié dans la réquisition de poursuite no 16 xxxx30 G déposée le 28 septembre 2016 contre B______; Que dans le cadre de ses observations du 9 janvier 2018, l'Office des poursuites (ci-après: l'Office) a conclu au rejet de la plainte, considérant celle-ci comme irrecevable, subsidiairement sans objet; Qu'il résulte du dossier qu'en date du 3 mai 2017, la créancière a saisi la Chambre de surveillance d'une première plainte pour retard injustifié dans le traitement de la réquisition de poursuite no 16 xxxx30 G, laquelle a été enregistrée sous le numéro de cause A/1______; Que l'Office a communiqué son rapport à la Chambre de surveillance le 18 mai 2017, aux termes duquel il se rapportait à la justice; Que par décision DCSO/2______ du 23 octobre 2017, la Chambre de surveillance a constaté que l'Office avait fait preuve d'un retard injustifié dans le traitement de la réquisition no 16 xxxx30 G et enjoint le Préposé à prendre les mesures nécessaires à éviter que les circonstances du cas d'espèce ne se reproduisent; Que dans l'intervalle, l'Office avait toutefois informé la créancière, par pli du 13 juillet 2017, que l'acte de poursuite no 16 xxxx30 G était en cours de notification par la Poste; Qu'en date du 25 juillet 2017, l'Office a rendu, dans le cadre de la poursuite no 16 xxxx30 G, une décision de non-lieu de notification, dans laquelle il constatait que le débiteur avait quitté l'adresse indiquée par la créancière et se trouvait sans domicile connu depuis le 1er août 2013; Que ladite décision a été notifiée par pli recommandé le 27 juillet 2017 à la créancière, laquelle n'a pas interjeté de plainte à son encontre; Que ni la créancière ni l'Office n'ont informé la Chambre de surveillance des éléments susmentionnés dans le cadre de la procédure A/1______, de sorte que la décision DCSO/2______ rendue le 23 octobre 2017 ne tient pas compte de ceux-ci; Que selon les registres de l'OCPM, le débiteur demeure à ce jour sans domicile connu;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w:t>
      </w:r>
    </w:p>
    <w:p>
      <w:r>
        <w:t>- 3/4 -</w:t>
      </w:r>
    </w:p>
    <w:p>
      <w:r>
        <w:t>A/4812/2017-CS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de ce point de vue; Que compte tenu de l'issue du litige, la question de savoir si la présente plainte doit être déclarée irrecevable au motif que la Chambre de surveillance a, par décision DCSO/2______ du 23 octobre 2017, déjà constaté un retard injustifié dans le traitement de la réquisition de poursuite no 16 xxxx30 G peut rester indécise; Qu'en effet, l'Office a, en date du 25 juillet 2017, rendu une décision de non-lieu de notification dans le cadre de la poursuite engagée par la créancière à l'encontre de B______; Que cette décision n'a fait l'objet d'aucune plainte, de sorte qu'elle est entrée en force et a mis un terme à la procédure de poursuite susmentionnée; Que la présente plainte était dès lors sans objet lorsqu'elle a été déposée par la créancière le 5 décembre 2017; Qu'il convient par conséquent de rayer la cause du rôle; Que la procédure est gratuite (art. 20a al. 2 ch. 5 LP et art. 61 al. 2 let. a OELP). * * * * *</w:t>
      </w:r>
    </w:p>
    <w:p>
      <w:r>
        <w:t>- 4/4 -</w:t>
      </w:r>
    </w:p>
    <w:p>
      <w:r>
        <w:t>A/4812/2017-CS PAR CES MOTIFS, La Chambre de surveillance : A la forme : Déclare recevable la plainte formée le 5 décembre 2017 par A______ SA pour retard injustifié dans la poursuite no 16 xxxx30 G. Au fond : Constate que la plainte est sans objet. Raye en conséquence du rôle la cause A/4812/2017.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