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DCSO/68/2014 vom 23. Januar 2012</w:t>
      </w:r>
    </w:p>
    <w:p>
      <w:r>
        <w:t>GE Cour de justice, 2012-01-23, FR</w:t>
      </w:r>
    </w:p>
    <w:p>
      <w:r>
        <w:rPr>
          <w:b/>
        </w:rPr>
        <w:t xml:space="preserve">Quelle: </w:t>
      </w:r>
      <w:r>
        <w:t>https://mcp.opencaselaw.ch/entscheid/ge_gerichte_DCSO_68_2014</w:t>
      </w:r>
    </w:p>
    <w:p>
      <w:r>
        <w:t>FR: GE_GERICHTE DCSO/68/2014 du 23 janvier 2012</w:t>
      </w:r>
    </w:p>
    <w:p>
      <w:r>
        <w:t>IT: GE_GERICHTE DCSO/68/2014 del 23 gennaio 2012</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(cf. arrêt du Tribunal fédéral 5A_934/2012 du 12 mars 2013 consid. 3.1 et la jurisprudence citée; COMETTA/MÖCKLI, in BaK SchKG-I, 2ème éd., 2010, n. 19 ad art. 17 LP).</w:t>
      </w:r>
    </w:p>
    <w:p>
      <w:r>
        <w:t>La simple opinion exprimée par le préposé ou des indications de portée générale sur ses intentions, ainsi que la confirmation d'une décision déjà prise antérieurement ne peuvent faire l'objet d'une plainte (arrêt 5A_394/2012 précité, consid. 3.2; GILLIÉRON, Poursuite pour dettes, faillite et concordat, 5ème éd., 2012, n. 248 s., p. 59; COMETTA/MÖCKLI, op. cit., n. 22 ad art. 17 LP).</w:t>
      </w:r>
    </w:p>
    <w:p>
      <w:r>
        <w:rPr>
          <w:b/>
        </w:rPr>
        <w:t>E. 1.3</w:t>
      </w:r>
    </w:p>
    <w:p>
      <w:r>
        <w:t>En l'espèce, dans son courrier à la plaignante du 3 décembre 2013, objet de la présente plainte, l'Office a confirmé à la plaignante que sa créance produite avait été écartée de l'état de collocation, lequel avait acquis force de chose jugée.</w:t>
      </w:r>
    </w:p>
    <w:p>
      <w:r>
        <w:t>Il a refusé, pour ce motif, de lui notifier à nouveau l'avis de dépôt de l'état de collocation relatif à production.</w:t>
      </w:r>
    </w:p>
    <w:p>
      <w:r>
        <w:t>Conformément aux principes rappelés ci-dessus sous ch. 1.2., le caractère décisionnel de cette prise de position ne saurait dès lors être contesté, de sorte qu'elle est sujette à plainte au sens de l'art. 17 LP.</w:t>
      </w:r>
    </w:p>
    <w:p>
      <w:r>
        <w:rPr>
          <w:b/>
        </w:rPr>
        <w:t>E. 1.4</w:t>
      </w:r>
    </w:p>
    <w:p>
      <w:r>
        <w:t>Une telle plainte doit être déposée dans les dix jours de celui où le plaignant a eu connaissance de la mesure (art. 17 al. 2 LP).</w:t>
      </w:r>
    </w:p>
    <w:p>
      <w:r>
        <w:t>Le délai de plainte est un délai péremptoire et son observation, une condition de recevabilité qui doit être vérifiée d'office par l'autorité de surveillance (ATF 102 III 127, rés. in JT 1978 II 44; GILLIERON, Commentaire de la loi fédérale sur la</w:t>
      </w:r>
    </w:p>
    <w:p>
      <w:r>
        <w:t>- 5/8 -</w:t>
      </w:r>
    </w:p>
    <w:p>
      <w:r>
        <w:t>A/4059/2013-CS poursuite pour dettes et la faillite, n. 222-223 ad art. 17). Si le délai n'est pas observé, la décision ou mesure en cause entre en force, sous réserve d'une éventuelle constatation de nullité, hors délai de plainte, selon l'art. 22 al. 1 LP (JEANDIN, Poursuite pour dettes et faillite, p. 14-15; arrêt du Tribunal fédéral 7B.233/2004 du 24 décembre 2004 consid. 1.1).</w:t>
      </w:r>
    </w:p>
    <w:p>
      <w:r>
        <w:rPr>
          <w:b/>
        </w:rPr>
        <w:t>E. 1.5</w:t>
      </w:r>
    </w:p>
    <w:p>
      <w:r>
        <w:t>Expédiée le 16 décembre 2013 contre un acte notifié le 6 décembre 2013, la présente plainte a été formée en temps utile.</w:t>
      </w:r>
    </w:p>
    <w:p>
      <w:r>
        <w:t>Elle est, partant, recevable, pour avoir également été déposé dans la forme prescrite par la loi (art. 9 LaLP). 2. 2.1 Selon l'art. 248 LP, l'état de collocation mentionne les créances qui en ont été écartées et les motifs de cette mesure.</w:t>
      </w:r>
    </w:p>
    <w:p>
      <w:r>
        <w:t>Cet état de collocation est déposé à l'Office (art. 249 al. 1 LP). L'administration en avise les créanciers par publication (al. 2). Les créanciers dont les productions ont été écartées en tout ou en partie, ou qui n'ont pas été admis au rang auquel ils prétendaient, en sont informés directement (al. 3).</w:t>
      </w:r>
    </w:p>
    <w:p>
      <w:r>
        <w:t>L'avis spécial prévu par l'art. 249 al. 3 LP doit, par ailleurs, mentionner les motifs du rejet de la production et rappeler que le délai de vingt jours pour ouvrir action en contestation de l'état de collocation (art. 250 LP) commence à courir dès le jour de la publication du dépôt de cet acte (art. 68 de l'ordonnance sur l'administration des offices de faillite, RS 281.32 - OAOF).</w:t>
      </w:r>
    </w:p>
    <w:p>
      <w:r>
        <w:t>L'art. 249 al. 3 LP n'est toutefois qu'une prescription d'ordre, dont l'omission n'a pas pour conséquence d'empêcher l'entrée en force de l'état de collocation, si celui-ci n'a pas été contesté dans les délais prévus par la loi (arrêt du Tribunal fédéral 5A_66/2011 du 16 novembre 2010, in SJ 2011 I 204 p. 205; ATF 85 III 93 consid. 2).</w:t>
      </w:r>
    </w:p>
    <w:p>
      <w:r>
        <w:t>2.2 Il incombe dans ce contexte au créancier de consulter les organes de publication (FOSC et Feuille officielle du canton concerné) pour être informé de la date du dépôt de l'état de collocation, de prendre connaissance de son contenu et de vérifier le sort réservé à sa créance. Si cette dernière n'a pas été admise selon ses prétentions, il doit agir immédiatement en contestation de cet état; en cas d'absence de motivation du rejet de sa production, il doit saisir l'autorité de surveillance (arrêt du Tribunal fédéral 5A_66/2011 précité, p. 206).</w:t>
      </w:r>
    </w:p>
    <w:p>
      <w:r>
        <w:t>2.3 En effet, l'état de collocation dressé dans le cadre d'une faillite peut aussi être contesté par la voie de la plainte, aux motifs qu'il serait imprécis, inintelligible ou entaché de vices de forme (lorsque, par exemple, il n'indique pas les motifs de rejets d'une créance) ou encore lorsque certaines prescriptions de procédure ayant une incidence matérielle n'ont pas été observées, en particulier lorsqu'aucune</w:t>
      </w:r>
    </w:p>
    <w:p>
      <w:r>
        <w:t>- 6/8 -</w:t>
      </w:r>
    </w:p>
    <w:p>
      <w:r>
        <w:t>A/4059/2013-CS décision n'est intervenue à propos d'une prétention produite ou inscrite au registre foncier (ATF 119 III 84 consid, 2a et réf. citées).</w:t>
      </w:r>
    </w:p>
    <w:p>
      <w:r>
        <w:t>Dans ce cadre, le délai de 10 jours pour se plaindre de l'état de collocation auprès de l'autorité de surveillance (art. 17 al. 2 LP) commence également à courir dès la publication du dépôt de l'acte, en tous les cas pour les créanciers qui sont cités dans ce dernier (arrêt du Tribunal fédéral 5A_66/2011 précité; ATF 135 III 545 consid. 2; ATF 93 III 84 consid, 1 p. 87; ATF 119 III 84).</w:t>
      </w:r>
    </w:p>
    <w:p>
      <w:r>
        <w:t>2.4 En l'espèce, après avoir été invitée par l'Office, en janvier 2013, à produire ses créances dans la faillite considérée, il apparaît que la plaignante est susceptible de n'avoir pas été avisée par ledit Office du rejet de sa créance à l'état de collocation, la Poste ne retrouvant pas le numéro de recommandé du courrier de l'Office à la plaignante, figurant au dossier et daté du 15 mars 2013.</w:t>
      </w:r>
    </w:p>
    <w:p>
      <w:r>
        <w:t>Cette question peut toutefois rester indécise.</w:t>
      </w:r>
    </w:p>
    <w:p>
      <w:r>
        <w:t>En effet, même si cette absence d'information par un avis spécial à la plaignante devait être avérée, il incombait de toute manière à cette dernière, en sa qualité de créancière et conformément aux principes rappelés ci-dessus sous ch. 2.2, de consulter régulièrement la FAO afin de se tenir informée du sort réservé à la créance qu'elle avait produite.</w:t>
      </w:r>
    </w:p>
    <w:p>
      <w:r>
        <w:t>A cet égard, elle ne peut raisonnablement prétendre ne pas devoir prêter attention au contenu de ladite FAO, l'organe de publication des actes et des avis officiels de la République et du canton de Genève (art. 1 de la loi sur la feuille d'avis officielle de la République et du canton de Genève, B 2 10 - LFAO).</w:t>
      </w:r>
    </w:p>
    <w:p>
      <w:r>
        <w:t>On peut dès lors retenir que la plaignante a été dûment informée du dépôt de l'état de collocation à l'Office, à tout le moins et au plus tard à la date de la publication de cette information dans la FAO, le 26 mars 2013.</w:t>
      </w:r>
    </w:p>
    <w:p>
      <w:r>
        <w:t>Elle n'a toutefois pas formé de plainte devant la Chambre de surveillance contre cet acte dans les dix jours dès cette publication (art. 17 LP), soit au plus tard le</w:t>
      </w:r>
    </w:p>
    <w:p>
      <w:r>
        <w:rPr>
          <w:b/>
        </w:rPr>
        <w:t>E. 3</w:t>
      </w:r>
    </w:p>
    <w:p>
      <w:r>
        <w:t>et 7 al. 1 LaLP) contre des mesures de l'Office non attaquables par la voie judiciaire (art. 17 al. 1 LP).</w:t>
      </w:r>
    </w:p>
    <w:p>
      <w:r>
        <w:rPr>
          <w:b/>
        </w:rPr>
        <w:t>E. 5</w:t>
      </w:r>
    </w:p>
    <w:p>
      <w:r>
        <w:t>avril 2013, ni n'a d'ailleurs contesté cet état de collocation devant le juge civil dans les 20 jours dès ladite publication (art. 250 LP).</w:t>
      </w:r>
    </w:p>
    <w:p>
      <w:r>
        <w:t>Cet état de collocation est donc devenu définitif, la faillite ayant de surcroît été clôturée le 4 juillet 2013 du fait que sa liquidation était terminée, ce qui supprime toute possibilité de revenir sur ledit état de collocation (art. 268 LP).</w:t>
      </w:r>
    </w:p>
    <w:p>
      <w:r>
        <w:t>Partant, la présente plainte doit être rejetée.</w:t>
      </w:r>
    </w:p>
    <w:p>
      <w:r>
        <w:t>2.5 Au vu de ce qui précède, il n'est pas nécessaire d'examiner les autres griefs soulevés par la plaignante.</w:t>
      </w:r>
    </w:p>
    <w:p>
      <w:r>
        <w:t>- 7/8 -</w:t>
      </w:r>
    </w:p>
    <w:p>
      <w:r>
        <w:t>A/4059/2013-CS 3. La procédure de plainte est gratuite (art. 20a al. 2 ch. 5 LP et art. 61 al. 2 let. a OELP). * * * * *</w:t>
      </w:r>
    </w:p>
    <w:p>
      <w:r>
        <w:t>- 8/8 -</w:t>
      </w:r>
    </w:p>
    <w:p>
      <w:r>
        <w:t>A/4059/2013-CS PAR CES MOTIFS, La Chambre de surveillance : A la forme : Déclare recevable la plainte formée le 16 décembre 2013 par la CAISSE DE PREVOYANCE DU PERSONNEL DES ETABLISSEMENTS MEDICAUX, représentée par la régie J______ SA dans le cadre de la faillite de la succession répudiée de Mme Y______ . Au fond : La rejette. Siégeant : Mme Valérie LAEMMEL-JUILLARD, présidente; Monsieur Philipp GANZONI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