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DCSO/683/2017 vom 14. Dezember 2017</w:t>
      </w:r>
    </w:p>
    <w:p>
      <w:r>
        <w:t>GE Cour de justice, 2017-12-14, FR</w:t>
      </w:r>
    </w:p>
    <w:p>
      <w:r>
        <w:rPr>
          <w:b/>
        </w:rPr>
        <w:t xml:space="preserve">Quelle: </w:t>
      </w:r>
      <w:r>
        <w:t>https://mcp.opencaselaw.ch/entscheid/ge_gerichte_DCSO_683_2017</w:t>
      </w:r>
    </w:p>
    <w:p>
      <w:r>
        <w:t>FR: GE_GERICHTE DCSO/683/2017 du 14 décembre 2017</w:t>
      </w:r>
    </w:p>
    <w:p>
      <w:r>
        <w:t>IT: GE_GERICHTE DCSO/683/2017 del 14 dicembre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w:t>
      </w:r>
    </w:p>
    <w:p>
      <w:r>
        <w:t>- 3/4 -</w:t>
      </w:r>
    </w:p>
    <w:p>
      <w:r>
        <w:t>A/3652/2017-CS raisonnable compte tenu de l'ensemble des circonstances (COMETTA/MÖCKLI, in BAK SchKG I, 2ème édition, 2010, n° 31-32 ad art. 17 LP; DIETH/WOHL, in KUKO SchKG, 2ème édition, 2014, n° 32 ad art. 17 LP; ERARD, in CR LP, 2005, n° 55 ad art. 17 LP).</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Le commandement de payer a en l'espèce été rédigé environ cinq semaines après réception par l'Office de la réquisition de poursuite, ce qui, sous réserve de circonstances particulières dont l'existence n'est pas invoquée en l'occurrence, est excessif au regard de l'exigence de célérité résultant de l'art. 69 al. 1 LP. Un retard injustifié doit donc être constaté à cet égard.</w:t>
      </w:r>
    </w:p>
    <w:p>
      <w:r>
        <w:t>Au 7 septembre 2017, date de dépôt de la plainte, la procédure de notification s'était en revanche déroulée sans atermoiement compte tenu des féries d'été (art. 56 ch. 2 LP).</w:t>
      </w:r>
    </w:p>
    <w:p>
      <w:r>
        <w:t>La plainte est par ailleurs sans objet en tant qu'elle vise à l'"édification" du commandement de payer, celui-ci ayant été rédigé le 27 juin 2017.</w:t>
      </w:r>
    </w:p>
    <w:p>
      <w:r>
        <w:rPr>
          <w:b/>
        </w:rPr>
        <w:t>E. 3</w:t>
      </w:r>
    </w:p>
    <w:p>
      <w:r>
        <w:t>La procédure de plainte est gratuite (art. 20a al. 2 ch. 5 LP et art. 61 al. 2 let. a OELP) et il ne peut être alloué aucuns dépens dans cette procédure (art. 62 al. 2 OELP). * * * * *</w:t>
      </w:r>
    </w:p>
    <w:p>
      <w:r>
        <w:t>- 4/4 -</w:t>
      </w:r>
    </w:p>
    <w:p>
      <w:r>
        <w:t>A/3652/2017-CS PAR CES MOTIFS, La Chambre de surveillance : A la forme : Déclare recevable la plainte formée le 7 septembre 2017 par A______ SA pour retard injustifié de la part de l'Office des poursuites dans le traitement de la réquisition de poursuite datée du 15 mai 2017. Au fond : Constate que l'Office des poursuites a tardé de manière non justifiée à établir le commandement de payer, poursuite n° 17 xxxx99 K. Constate que la plainte est sans objet pour le surplus. Siégeant : Monsieur Patrick CHENAUX, président; Madame Marilyn NAHMANI et Monsieur Mathieu HOWALD,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