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DCSO/673/2017 vom 14. Dezember 2017</w:t>
      </w:r>
    </w:p>
    <w:p>
      <w:r>
        <w:t>GE Cour de justice, 2017-12-14, FR</w:t>
      </w:r>
    </w:p>
    <w:p>
      <w:r>
        <w:rPr>
          <w:b/>
        </w:rPr>
        <w:t xml:space="preserve">Quelle: </w:t>
      </w:r>
      <w:r>
        <w:t>https://mcp.opencaselaw.ch/entscheid/ge_gerichte_DCSO_673_2017</w:t>
      </w:r>
    </w:p>
    <w:p>
      <w:r>
        <w:t>FR: GE_GERICHTE DCSO/673/2017 du 14 décembre 2017</w:t>
      </w:r>
    </w:p>
    <w:p>
      <w:r>
        <w:t>IT: GE_GERICHTE DCSO/673/2017 del 14 dicembre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A/3347/2017-CS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2.2</w:t>
      </w:r>
    </w:p>
    <w:p>
      <w:r>
        <w:t>Un délai d'environ huit semaines s'est en l'espèce écoulé entre la réception par l'Office de la réquisition de poursuite et l'établissement du commandement de payer, ce qui est excessif au regard de l'impératif de célérité résultant de l'art. 69 al. 1 LP. Le délai d'un mois, compte tenu des féries de poursuite (art. 56 ch. 2 LP), qui s'est écoulé entre le retour du commandement de payer non notifié par voie postale et l'envoi à la débitrice d'une sommation n'échappe lui non plus pas à la critique au regard de l'exigence de diligence résultant de l'art. 71 al. 1 LP. Un retard non justifié de l'Office dans l'établissement et la notification du commandement de payer, poursuite n° 17 xxxx12 X, sera donc constaté.</w:t>
      </w:r>
    </w:p>
    <w:p>
      <w:r>
        <w:t>- 4/5 -</w:t>
      </w:r>
    </w:p>
    <w:p>
      <w:r>
        <w:t>A/3347/2017-CS La plainte est pour le surplus sans objet, un commandement de payer ayant d'ores et déjà été établi.</w:t>
      </w:r>
    </w:p>
    <w:p>
      <w:r>
        <w:rPr>
          <w:b/>
        </w:rPr>
        <w:t>E. 3</w:t>
      </w:r>
    </w:p>
    <w:p>
      <w:r>
        <w:t>La procédure de plainte est gratuite (art. 20a al. 2 ch. 5 LP et art. 61 al. 2 let. a OELP) et il ne peut être alloué aucuns dépens dans cette procédure (art. 62 al. 2 OELP). * * * * *</w:t>
      </w:r>
    </w:p>
    <w:p>
      <w:r>
        <w:t>- 5/5 -</w:t>
      </w:r>
    </w:p>
    <w:p>
      <w:r>
        <w:t>A/3347/2017-CS PAR CES MOTIFS, La Chambre de surveillance : A la forme : Déclare recevable la plainte formée le 14 août 2017 par A______ SARL pour retard injustifié de la part de l'Office des poursuites dans le traitement de la réquisition de poursuite datée du 14 mars 2017, poursuite n° 17 xxxx12 X. Au fond : Constate que l'Office des poursuites a tardé sans justification à établir puis à notifier le commandement de payer, poursuite n° 17 xxxx12 X. Constate que la plainte est sans objet pour le surplus.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