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DCSO/672/2018 vom 13. Dezember 2018</w:t>
      </w:r>
    </w:p>
    <w:p>
      <w:r>
        <w:t>GE Cour de justice, 2018-12-13, FR</w:t>
      </w:r>
    </w:p>
    <w:p>
      <w:r>
        <w:rPr>
          <w:b/>
        </w:rPr>
        <w:t xml:space="preserve">Quelle: </w:t>
      </w:r>
      <w:r>
        <w:t>https://mcp.opencaselaw.ch/entscheid/ge_gerichte_DCSO_672_2018</w:t>
      </w:r>
    </w:p>
    <w:p>
      <w:r>
        <w:t>FR: GE_GERICHTE DCSO/672/2018 du 13 décembre 2018</w:t>
      </w:r>
    </w:p>
    <w:p>
      <w:r>
        <w:t>IT: GE_GERICHTE DCSO/672/2018 del 13 dicembre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 Elle est donc recevable.</w:t>
      </w:r>
    </w:p>
    <w:p>
      <w:r>
        <w:t>- 3/4 -</w:t>
      </w:r>
    </w:p>
    <w:p>
      <w:r>
        <w:t>A/2492/2018-CS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Si le commandement de payer n'est pas frappé d'opposition, il en est fait mention sur l'exemplaire destiné au créancier (art. 76 al. 1 LP), qui doit lui être remis "immédiatement" après l'expiration du délai d'opposition (art. 76 al. 2 LP).</w:t>
      </w:r>
    </w:p>
    <w:p>
      <w:r>
        <w:rPr>
          <w:b/>
        </w:rPr>
        <w:t>E. 2.3</w:t>
      </w:r>
    </w:p>
    <w:p>
      <w:r>
        <w:t>En l'occurrence, le commandement de payer a été notifié le 31 janvier 2018 au poursuivi, de telle sorte que le délai pour former opposition a expiré le 10 février 2018. Dans la mesure où l'exemplaire destiné au créancier ne lui avait toujours pas été communiqué le 18 juillet 2018, date du dépôt de la plainte, un retard non justifié de la part de l'Office doit être constaté.</w:t>
      </w:r>
    </w:p>
    <w:p>
      <w:r>
        <w:t>L'Office ayant résolu dans sa "décision" datée du 23 juillet 2018 de communiquer à la plaignante "dans les plus brefs délais" l'exemplaire du commandement de payer lui revenant, la plainte est pour le surplus sans objet.</w:t>
      </w:r>
    </w:p>
    <w:p>
      <w:r>
        <w:rPr>
          <w:b/>
        </w:rPr>
        <w:t>E. 3</w:t>
      </w:r>
    </w:p>
    <w:p>
      <w:r>
        <w:t>La procédure de plainte est gratuite (art. 20a al. 2 ch. 5 LP et art. 61 al. 2 let. a OELP) et il ne peut être alloué aucuns dépens dans cette procédure (art. 62 al. 2 OELP). * * * * *</w:t>
      </w:r>
    </w:p>
    <w:p>
      <w:r>
        <w:t>- 4/4 -</w:t>
      </w:r>
    </w:p>
    <w:p>
      <w:r>
        <w:t>A/2492/2018-CS PAR CES MOTIFS, La Chambre de surveillance : A la forme : Déclare recevable la plainte formée le 18 juillet 2018 par A______ SA pour retard non justifié de la part de l'Office des poursuites dans l'établissement et la notification du commandement de payer, poursuite n° 1______. Au fond : Constate que l'Office a tardé sans justification à communiquer à A______ SA l'exemplaire du commandement de payer notifié lui revenant dans la poursuite n° 1______. Constate que la plainte est devenue sans objet pour le surplus. Siégeant : Monsieur Patrick CHENAUX, président; Messieurs Michel BERTSCHY et Denis KELLER,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