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DCSO/671/2017 vom 14. Dezember 2017</w:t>
      </w:r>
    </w:p>
    <w:p>
      <w:r>
        <w:t>GE Cour de justice, 2017-12-14, FR</w:t>
      </w:r>
    </w:p>
    <w:p>
      <w:r>
        <w:rPr>
          <w:b/>
        </w:rPr>
        <w:t xml:space="preserve">Quelle: </w:t>
      </w:r>
      <w:r>
        <w:t>https://mcp.opencaselaw.ch/entscheid/ge_gerichte_DCSO_671_2017</w:t>
      </w:r>
    </w:p>
    <w:p>
      <w:r>
        <w:t>FR: GE_GERICHTE DCSO/671/2017 du 14 décembre 2017</w:t>
      </w:r>
    </w:p>
    <w:p>
      <w:r>
        <w:t>IT: GE_GERICHTE DCSO/671/2017 del 14 dicembre 2017</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Si la fin de ce délai coïncide avec une période de féries (art. 56 LP), le délai est prolongé jusqu'au troisième jour utile (art. 63 LP).</w:t>
      </w:r>
    </w:p>
    <w:p>
      <w:r>
        <w:rPr>
          <w:b/>
        </w:rPr>
        <w:t>E. 1.2</w:t>
      </w:r>
    </w:p>
    <w:p>
      <w:r>
        <w:t>Respectant les exigences de forme prévues par la loi et formée par une personne touchée dans ses intérêts contre une décision pouvant être contestée par cette voie, la plainte est en principe recevable.</w:t>
      </w:r>
    </w:p>
    <w:p>
      <w:r>
        <w:t>Certes, la décision attaquée a été valablement communiquée le 14 juillet 2017 (art. 138 al. 2 CPC, applicable par renvoi de l'art. 31 LP), de telle sorte que le délai de dix jours prévu par l'art. 17 al. 2 LP aurait dû expirer le lundi 24 juillet 2017. Cette date tombant pendant une période de féries (art. 56 ch. 2 LP), l'expiration du délai pour former plainte a cependant été reportée en vertu de l'art. 63 LP au vendredi</w:t>
      </w:r>
    </w:p>
    <w:p>
      <w:r>
        <w:rPr>
          <w:b/>
        </w:rPr>
        <w:t>E. 4</w:t>
      </w:r>
    </w:p>
    <w:p>
      <w:r>
        <w:t>août 2017. Expédiée le 27 juillet 2017 à la Chambre de surveillance, la plainte a ainsi été formée en temps utile.</w:t>
      </w:r>
    </w:p>
    <w:p>
      <w:r>
        <w:t>Elle est donc recevable. 2. 2.1 Le plaignant considère que la décision de non-lieu de notification datée du 12 juillet 2017 est erronée dès lors que, notamment en intervenant à cette fin auprès du Registre du commerce, il avait fait tout ce qui était en son pouvoir pour fournir à l'Office une adresse de notification. La question peut toutefois souffrir de demeurer ouverte : par jugement du 17 août 2017, le juge civil a en effet ordonné la dissolution et la liquidation par voie de faillite de la société débitrice, en application de l'art. 731b CO. Or une telle ordonnance donne lieu à une procédure ordinaire de faillite (ATF 141 III 43 consid. 2.3.1; arrêt du Tribunal fédéral 5A_137/2013 du 12 septembre 2013 consid. 1.2.2). L'art. 206 al. 1 LP, qui prévoit que les poursuites en cours contre le failli s'éteignent, trouve donc application, à tout le moins par analogie : mesure d'exécution générale, la liquidation selon les règles de la faillite n'est en effet pas compatible avec la continuation de poursuites particulières, lesquelles ne pourraient en tout état aboutir au prononcé de la faillite (arrêt du Tribunal fédéral 5A_137/2013 précité, consid. 1.2.1 et 1.2.2).</w:t>
      </w:r>
    </w:p>
    <w:p>
      <w:r>
        <w:t>La plainte est donc, à cet égard, devenue sans objet.</w:t>
      </w:r>
    </w:p>
    <w:p>
      <w:r>
        <w:t>- 4/5 -</w:t>
      </w:r>
    </w:p>
    <w:p>
      <w:r>
        <w:t>A/3195/2017-CS</w:t>
      </w:r>
    </w:p>
    <w:p>
      <w:r>
        <w:t>2.2 Le plaignant conclut également à l'annulation de la facture qui lui a été adressée en relation avec les frais de la poursuite, arrêtés à 159 fr. 90. Conformément à l'art. 68 al. 1 LP, il lui incombe cependant d'"avancer" ces frais, dont la quotité n'est pas contestée.</w:t>
      </w:r>
    </w:p>
    <w:p>
      <w:r>
        <w:t>La plainte est donc, à cet égard, mal fondée. 3. La procédure de plainte est gratuite (art. 20a al. 2 ch. 5 LP et art. 61 al. 2 let. a OELP) et il ne peut être alloué aucuns dépens dans cette procédure (art. 62 al. 2 OELP).</w:t>
      </w:r>
    </w:p>
    <w:p>
      <w:r>
        <w:t>* * * * *</w:t>
      </w:r>
    </w:p>
    <w:p>
      <w:r>
        <w:t>- 5/5 -</w:t>
      </w:r>
    </w:p>
    <w:p>
      <w:r>
        <w:t>A/3195/2017-CS PAR CES MOTIFS, La Chambre de surveillance : A la forme : Déclare recevable la plainte formée le 27 juillet 2017 par A______ contre la décision de non-lieu de notification rendue le 12 juillet 2017 par l'Office des poursuites dans la poursuite n° 16 xxxx53 U. Au fond : La rejette en tant qu'elle est dirigée contre la facture pour frais de poursuite n° 1______. Constate qu'elle est devenue sans objet pour le surplus. Siégeant : Monsieur Patrick CHENAUX, président; Madame Marilyn NAHMANI et Monsieur Mathieu HOWALD,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