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DCSO/65/2017 vom 9. Februar 2017</w:t>
      </w:r>
    </w:p>
    <w:p>
      <w:r>
        <w:t>GE Cour de justice, 2017-02-09, FR</w:t>
      </w:r>
    </w:p>
    <w:p>
      <w:r>
        <w:rPr>
          <w:b/>
        </w:rPr>
        <w:t xml:space="preserve">Quelle: </w:t>
      </w:r>
      <w:r>
        <w:t>https://mcp.opencaselaw.ch/entscheid/ge_gerichte_DCSO_65_2017</w:t>
      </w:r>
    </w:p>
    <w:p>
      <w:r>
        <w:t>FR: GE_GERICHTE DCSO/65/2017 du 9 février 2017</w:t>
      </w:r>
    </w:p>
    <w:p>
      <w:r>
        <w:t>IT: GE_GERICHTE DCSO/65/2017 del 9 febbraio 2017</w:t>
      </w:r>
    </w:p>
    <w:p>
      <w:pPr>
        <w:pStyle w:val="Heading2"/>
      </w:pPr>
      <w:r>
        <w:t>Volltext</w:t>
      </w:r>
    </w:p>
    <w:p>
      <w:r>
        <w:t>REPUBLIQUE ET</w:t>
      </w:r>
    </w:p>
    <w:p>
      <w:r>
        <w:t>CANTON DE GENEVE POUVOIR JUDICIAIRE A/2484/2016-CS DCSO/65/17 DECISION DE LA COUR DE JUSTICE Chambre de surveillance des Offices des poursuites et faillites DU JEUDI 9 FEVRIER 2017 Plainte 17 LP (A/2484/2016-CS) formée en date du 21 juillet 2016 par A______, élisant domicile en l'étude de Me Baudouin DUNAND, avocat. * * * * *</w:t>
      </w:r>
    </w:p>
    <w:p>
      <w:r>
        <w:t>Décision communiquée par courrier A à l'Office concerné et par pli recommandé du greffier du 10 février 2017 à : - A______ c/o Me Baudouin DUNAND, avocat Rue Charles-Bonnet 2 1206 Genève. - Office des poursuites.</w:t>
      </w:r>
    </w:p>
    <w:p>
      <w:r>
        <w:t>- 2/3 -</w:t>
      </w:r>
    </w:p>
    <w:p>
      <w:r>
        <w:t>A/2484/2016-CS Vu, EN FAIT, la plainte pour retard non justifié de l'Office des poursuites (ci-après : l'Office) formée le 21 juillet 2016 par A______, aux termes de laquelle ce dernier concluait à ce que l'Office soit invité à procéder sans retard à la saisie et à l'établissement du procès-verbal de saisie dans le cadre de la poursuite n° 15 xxxx25 C, dirigée contre B______; Vu les observations de l'Office datées du 5 août 2016; Vu la suspension de la procédure de plainte entre le 17 août et le 18 octobre 2016; Vu les observations de l'Office datées du 26 octobre 2016 et le courrier du plaignant daté du 3 novembre 2016; Attendu que la poursuite n° 15 xxxx25 C a été soldée le 10 novembre 2016 par un paiement du débiteur poursuivi en mains de l'Office; Que, par lettre du 3 décembre 2016, le plaignant a informé la Chambre de céans que la plainte était devenue sans objet; Considérant, EN DROIT, que le paiement par le poursuivi du montant réclamé entraîne l'extinction de la poursuite; Que les conclusions formulées par le plaignant n'ont dès lors plus d'objet, de telle sorte que la cause doit être rayée du rôle; Que la procédure de plainte est gratuite (art. 20a al. 2 ch. 5 LP et art. 61 al. 2 let. a OELP) et qu'il ne peut être alloué aucuns dépens dans cette procédure (art. 62 al. 2 OELP). * * * * *</w:t>
      </w:r>
    </w:p>
    <w:p>
      <w:r>
        <w:t>- 3/3 -</w:t>
      </w:r>
    </w:p>
    <w:p>
      <w:r>
        <w:t>A/2484/2016-CS PAR CES MOTIFS, La Chambre de surveillance : A la forme : Déclare recevable la plainte pour retard non justifié formée le 21 juillet 2016 par A______ dans le cadre de la poursuite n° 15 xxxx25 C. Au fond : Constate que ladite plainte est devenue sans objet. Raye en conséquence la cause du rôle. Siégeant : Monsieur Patrick CHENAUX, président; Monsieur Michel BERTSCHY et Monsieur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