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DCSO/632/2017 vom 30. November 2017</w:t>
      </w:r>
    </w:p>
    <w:p>
      <w:r>
        <w:t>GE Cour de justice, 2017-11-30, FR</w:t>
      </w:r>
    </w:p>
    <w:p>
      <w:r>
        <w:rPr>
          <w:b/>
        </w:rPr>
        <w:t xml:space="preserve">Quelle: </w:t>
      </w:r>
      <w:r>
        <w:t>https://mcp.opencaselaw.ch/entscheid/ge_gerichte_DCSO_632_2017</w:t>
      </w:r>
    </w:p>
    <w:p>
      <w:r>
        <w:t>FR: GE_GERICHTE DCSO/632/2017 du 30 novembre 2017</w:t>
      </w:r>
    </w:p>
    <w:p>
      <w:r>
        <w:t>IT: GE_GERICHTE DCSO/632/2017 del 30 novembre 2017</w:t>
      </w:r>
    </w:p>
    <w:p>
      <w:pPr>
        <w:pStyle w:val="Heading2"/>
      </w:pPr>
      <w:r>
        <w:t>Erwägungen</w:t>
      </w:r>
    </w:p>
    <w:p>
      <w:r>
        <w:rPr>
          <w:b/>
        </w:rPr>
        <w:t>E. 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retard non justifié, elle pouvait par ailleurs être déposée en tout temps.</w:t>
      </w:r>
    </w:p>
    <w:p>
      <w:r>
        <w:t>- 3/5 -</w:t>
      </w:r>
    </w:p>
    <w:p>
      <w:r>
        <w:t>A/3901/2017/-CS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des pièces produites que l'Office a établi le commandement de payer le 23 mai 2017, soit deux mois après réception de la réquisition de poursuite le 24 mars 2017. Un tel délai ne respecte pas les exigences de célérité et de diligence imposées par l'art. 69 al. 1 LP, de sorte qu'un retard non justifié doit être imputé à l'Office à cet égard.</w:t>
      </w:r>
    </w:p>
    <w:p>
      <w:r>
        <w:t>Il en va de même, au regard des exigences similaires de l'art. 71 al. 1 LP, du délai de plus de deux mois intervenu entre la réception par l'office de l'acte après plusieurs tentatives infructueuses de notification par la Poste le 22 juin 2017 et le passage sur les lieux d'un agent notificateur le 14 septembre 2017. L'Office a ainsi tardé sans justification aussi bien à établir le commandement de payer qu'à le notifier, ce qu'il convient de constater.</w:t>
      </w:r>
    </w:p>
    <w:p>
      <w:r>
        <w:t>La plainte doit en conséquence être admise. L'Office a expliqué avoir établi le 16 octobre 2017 un acte destiné à être notifié au domicile de l'un des gérants de la société débitrice. Il ne ressort toutefois pas du dossier que la notification a pu être effectuée, de sorte qu'il y a lieu d'ordonner à l'Office de poursuite sans désemparer la procédure de notification du commandement de payer jusqu'à son terme.</w:t>
      </w:r>
    </w:p>
    <w:p>
      <w:r>
        <w:t>- 4/5 -</w:t>
      </w:r>
    </w:p>
    <w:p>
      <w:r>
        <w:t>A/3901/2017/-CS</w:t>
      </w:r>
    </w:p>
    <w:p>
      <w:r>
        <w:rPr>
          <w:b/>
        </w:rPr>
        <w:t>E. 3</w:t>
      </w:r>
    </w:p>
    <w:p>
      <w:r>
        <w:t>La plaignante sollicite en outre que des mesures disciplinaires soient prononcées.</w:t>
      </w:r>
    </w:p>
    <w:p>
      <w:r>
        <w:t>Des mesures disciplinaires peuvent être prises contre un préposé ou un employé (art. 14 al. 2 LP). Le droit fédéral ne confère pas aux parties la possibilité de requérir des mesures disciplinaires (ATF 91 III 41, JdT 1965 II 34; EMMEL, BaK SchKG-I, 2ème éd., 2010, art. 14 LP n° 12).</w:t>
      </w:r>
    </w:p>
    <w:p>
      <w:r>
        <w:t>La plainte est en conséquence irrecevable sur ce point.</w:t>
      </w:r>
    </w:p>
    <w:p>
      <w:r>
        <w:rPr>
          <w:b/>
        </w:rPr>
        <w:t>E. 4</w:t>
      </w:r>
    </w:p>
    <w:p>
      <w:r>
        <w:t>La procédure de plainte est gratuite (art. 20a al. 2 ch. 5 LP et art. 61 al. 2 let. a OELP) et il ne peut être alloué aucuns dépens dans cette procédure (art. 62 al. 2 OELP). * * * * *</w:t>
      </w:r>
    </w:p>
    <w:p>
      <w:r>
        <w:t>- 5/5 -</w:t>
      </w:r>
    </w:p>
    <w:p>
      <w:r>
        <w:t>A/3901/2017/-CS PAR CES MOTIFS, La Chambre de surveillance : A la forme : Déclare recevable la plainte formée le 22 septembre 2017 par A______ SA pour retard injustifié dans la poursuite n° 17 xxxx18 N. Au fond : L'admet. Constate que l'Office a tardé sans justification à établir et à notifier le commandement de payer, poursuite n° 17 xxxx18 N. Ordonne à l'Office de poursuivre sans désemparer et jusqu'à son terme la procédure de notification du commandement de payer, poursuite n° 17 xxxx18 N. Siégeant : Madame Ursula ZEHETBAUER GHAVAMI, présidente; Messieurs Georges ZUFFEREY et Denis KELLER, juges assesseurs; Madame Véronique PISCETTA, greffière.</w:t>
      </w:r>
    </w:p>
    <w:p>
      <w:r>
        <w:t>La présidente:</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