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DCSO/580/2017 vom 9. November 2017</w:t>
      </w:r>
    </w:p>
    <w:p>
      <w:r>
        <w:t>GE Cour de justice, 2017-11-09, FR</w:t>
      </w:r>
    </w:p>
    <w:p>
      <w:r>
        <w:rPr>
          <w:b/>
        </w:rPr>
        <w:t xml:space="preserve">Quelle: </w:t>
      </w:r>
      <w:r>
        <w:t>https://mcp.opencaselaw.ch/entscheid/ge_gerichte_DCSO_580_2017</w:t>
      </w:r>
    </w:p>
    <w:p>
      <w:r>
        <w:t>FR: GE_GERICHTE DCSO/580/2017 du 9 novembre 2017</w:t>
      </w:r>
    </w:p>
    <w:p>
      <w:r>
        <w:t>IT: GE_GERICHTE DCSO/580/2017 del 9 novembre 2017</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non attaquables par la voie judiciaire (art. 17 al. 1 LP), tel le refus de l'Office tenir compte d'une opposition. Elle est également compétente pour connaître des demandes de restitution de délai pour des actes devant être accomplis, non auprès de l'autorité judiciaire, mais auprès d'un autre organe de l'exécution forcée, tel que l'Office des poursuites (art. 33 al. 4 LP; cf. DCSO/732/2006 du 20 décembre 2006, consid. 1; DCSO/216/2015 du 13 juillet 2015, consid. 1.1.1). En l'espèce, il résulte de la plainte que la société poursuivie, qui comparaît en personne, entend contester le refus de l'Office d'enregistrer son opposition (formée le 10 mai et/ou le 17 mai 2017) à la poursuite n° 17 xxxx36 K et qu'elle sollicite à titre subsidiaire, certes implicitement, la restitution du délai pour former opposition au commandement de payer remis en mains de C______ le 4 mai 2017, toutes mesures relevant de la compétence de la Chambre de céans.</w:t>
      </w:r>
    </w:p>
    <w:p>
      <w:r>
        <w:rPr>
          <w:b/>
        </w:rPr>
        <w:t>E. 1.2</w:t>
      </w:r>
    </w:p>
    <w:p>
      <w:r>
        <w:t>Formée dans les dix jours suivant la réception de la décision attaquée (art. 17 al. 2 LP) et respectant les exigences de forme (art. 9 al. 1 LaLP et art. 65 al. 1 et 2 LPA applicable par renvoi de l'art. 9 al. 4 LaLP), la plainte est recevable.</w:t>
      </w:r>
    </w:p>
    <w:p>
      <w:r>
        <w:rPr>
          <w:b/>
        </w:rPr>
        <w:t>E. 2.1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- 6/10 -</w:t>
      </w:r>
    </w:p>
    <w:p>
      <w:r>
        <w:t>A/2391/2017-CS</w:t>
      </w:r>
    </w:p>
    <w:p>
      <w:r>
        <w:rPr>
          <w:b/>
        </w:rPr>
        <w:t>E. 2.1.1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consid. 3b; KREN-KOSTKIEWICZ, Zustellung von Betreibungsurkunden, in BlSchK 1996, p. 201 ss, 204; DONZALLAZ, La notification en droit interne suisse, Berne 2002, p. 212 s. n. 378 ss). 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consid. 2; JAQUES, De la notification des actes de poursuite, in BlSchK 2011, p. 179 ss). La notification est réputée effectuée au moment où l'acte est remis au récipiendaire (JAQUES, op. cit., p. 177 ss, 184-185 et les réf. citées).</w:t>
      </w:r>
    </w:p>
    <w:p>
      <w:r>
        <w:rPr>
          <w:b/>
        </w:rPr>
        <w:t>E. 2.1.2</w:t>
      </w:r>
    </w:p>
    <w:p>
      <w:r>
        <w:t>En l'espèce, il ressort de l'instruction de la cause que le commandement de payer, poursuite n° 17 xxxx36 K, a été notifié le 4 mai 2017 en mains du réceptionniste travaillant dans les locaux occupés par plaignante à l'adresse de la société selon le registre du commerce. Il en découle que l'intéressé était légalement légitimé à recevoir valablement cet acte, pour le compte de la poursuivie, au vu des principes rappelés ci-dessus. Par ailleurs, il ressort de l'audition de E______ que la plaignante a eu connaissance de ce commandement de payer le 10 mai 2017 au plus tard, ce qui lui laissait le temps de faire opposition dans le délai légal de dix jours suivant la notification de l'acte, le 4 mai 2017, ce délai échéant le 15 mai 2017.</w:t>
      </w:r>
    </w:p>
    <w:p>
      <w:r>
        <w:rPr>
          <w:b/>
        </w:rPr>
        <w:t>E. 2.2</w:t>
      </w:r>
    </w:p>
    <w:p>
      <w:r>
        <w:t>La plaignante reproche à l'Office de ne pas avoir enregistré l'opposition que E______ prétend avoir formée par oral le 10 mai 2017, lors d'un entretien avec l'huissier F______.</w:t>
      </w:r>
    </w:p>
    <w:p>
      <w:r>
        <w:t>- 7/10 -</w:t>
      </w:r>
    </w:p>
    <w:p>
      <w:r>
        <w:t>A/2391/2017-CS</w:t>
      </w:r>
    </w:p>
    <w:p>
      <w:r>
        <w:rPr>
          <w:b/>
        </w:rPr>
        <w:t>E. 2.2.1</w:t>
      </w:r>
    </w:p>
    <w:p>
      <w:r>
        <w:t>L'opposition n'est soumise à aucune forme spéciale. Elle peut être orale ou écrite. L'interprétation de la déclaration d'opposition doit être faite in dubio pro debitore (ATF 108 III 9 consid. 3; 47 III 84;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w:t>
      </w:r>
    </w:p>
    <w:p>
      <w:r>
        <w:rPr>
          <w:b/>
        </w:rPr>
        <w:t>E. 2.2.2</w:t>
      </w:r>
    </w:p>
    <w:p>
      <w:r>
        <w:t>En l'occurrence, les enquêtes diligentées par la Chambre de surveillance n'ont pas permis d'établir que le gérant de la plaignante aurait déclaré, par oral et de façon intelligible, sa volonté de faire opposition à la poursuite n° 17 xxxx36 K, lors de son passage dans les bureaux de l'Office le 10 mai 2017. A cet égard, F______ a déclaré qu'il n'avait pas souvenir que l'intéressé lui ait fait part de son souhait de former une opposition ce jour-là. De son côté, E______ a précisé qu'il s'était rendu à l'Office le 10 mai 2017 pour régler une facture (concernant une autre poursuite) et qu'il n'avait pas pris le commandement de payer litigieux avec lui. Il ne prétend pas non plus qu'il se serait rendu, le même jour, voire le lendemain ou le surlendemain, au guichet du Service des notifications situé au 2ème étage. Or, le témoin F______ a indiqué qu'il était certain d'avoir dit à E______ de s'adresser à ce service – seul compétent pour traiter les actes de pré-exécution – pour toutes les questions relatives aux commandements de payer, à leur notification et à la possibilité d'y faire opposition. C'est également ce que G______ a indiqué à E______ lorsque celui-ci est repassé à l'Office le 17 mai 2017, cette fois-ci muni du commandement de payer concerné. Faute pour la plaignante de démontrer qu'elle a valablement formé opposition le 10 mai 2017, c'est à bon droit que l'Office a rejeté l'opposition formée le 17 mai 2017 au motif de sa tardiveté. Infondée, la plainte doit donc être rejetée, sous réserve de ce qui suit.</w:t>
      </w:r>
    </w:p>
    <w:p>
      <w:r>
        <w:rPr>
          <w:b/>
        </w:rPr>
        <w:t>E. 2.3</w:t>
      </w:r>
    </w:p>
    <w:p>
      <w:r>
        <w:t>A titre subsidiaire, la plaignante demande qu'il soit tout de même tenu compte de son opposition formée auprès de l'Office le 17 mai 2017, au motif que c'est suite aux indications erronées de l'huissier qu'elle a été empêchée de faire opposition dans le délai légal de dix jours.</w:t>
      </w:r>
    </w:p>
    <w:p>
      <w:r>
        <w:rPr>
          <w:b/>
        </w:rPr>
        <w:t>E. 2.3.1</w:t>
      </w:r>
    </w:p>
    <w:p>
      <w:r>
        <w:t>Selon l'art. 33 al. 4 LP, quiconque a été empêché sans sa faute d'agir dans le délai fixé peut demander à l'autorité de surveillance qu'elle lui restitue ce délai. L'intéressé doit, à compter de la fin de l'empêchement, déposer une requête</w:t>
      </w:r>
    </w:p>
    <w:p>
      <w:r>
        <w:t>- 8/10 -</w:t>
      </w:r>
    </w:p>
    <w:p>
      <w:r>
        <w:t>A/2391/2017-CS motivée dans un délai égal au délai échu et accomplir auprès de l'autorité compétente l'acte juridique omis (GILLIERON, Poursuite pour dettes, faillite et concordat, 4ème éd., n. 707). Cette disposition est applicable à la restitution du délai de dix jours pour former opposition à un commandement de payer (art. 74 al. 1 LP; JAEGER/WALDER/KULL/KOTTMANN, in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w:t>
      </w:r>
    </w:p>
    <w:p>
      <w:r>
        <w:rPr>
          <w:b/>
        </w:rPr>
        <w:t>E. 2.3.2</w:t>
      </w:r>
    </w:p>
    <w:p>
      <w:r>
        <w:t>En l'occurrence, la plaignante a été informée de la tardiveté de son opposition le 17 mai 2017 au plus tard, de sorte que le délai de dix jours (soit un délai égal au délai d'opposition échu) pour accomplir l'acte juridique omis et déposer une requête motivée auprès de l'autorité de surveillance, est arrivé à échéance le 29 mai 2017. Il s'ensuit que la plainte, expédiée à la Chambre de céans le 30 mai 2017, est également tardive en tant qu'elle contient une demande implicite en restitution du délai pour former opposition. Cela étant, même à considérer que ce délai a été observé par la plaignante, force est de constater que celle-ci n'établit pas avoir été empêchée de former opposition à temps sans faute de sa part.</w:t>
      </w:r>
    </w:p>
    <w:p>
      <w:r>
        <w:t>- 9/10 -</w:t>
      </w:r>
    </w:p>
    <w:p>
      <w:r>
        <w:t>A/2391/2017-CS D'une part, les enquêtes n'ont pas permis d'établir que des renseignements erronés auraient été communiqués à E______, les témoins F______ et G______ n'ayant pas souvenir de lui avoir donné des informations quant à la notification des commandements de payer litigieux. De surcroît, l'huissier a affirmé avoir invité le gérant de la plaignante à se rendre au Service des notifications pour obtenir toutes les informations utiles concernant les commandements de payer et la possibilité de faire opposition; c'est d'ailleurs la même directive que l'assistante de l'huissier lui a donnée la semaine suivante. Or, le gérant n'a pas jugé utile de suivre ce conseil, que ce soit le (mercredi) 10 mai 2017 ou dans les 2-3 jours ouvrables qui ont suivi, étant rappelé que le délai d'opposition est arrivé à échéance le (lundi) 15 mai 2017. D'autre part, même à considérer que E______ a mal été renseigné, le simple fait d'être en possession du commandement de payer devait l'amener à reconnaître que l'information donnée par l'huissier était inexacte. A cet égard, il suffisait au gérant de présenter le commandement de payer à son interlocuteur pour que cette erreur – aisément identifiable – soit rectifiée. Or, E______ a admis qu'il n'était pas muni du commandement de payer litigieux lorsqu'il s'était présenté à l'Office le 10 mai 2017, puisque sa visite avait pour objet le paiement d'une facture sans lien avec la poursuite n° 17 xxxx36 K. Dans de telles circonstances, la plaignante ne saurait se prévaloir d'un empêchement non fautif au sens évoqué ci-dessus. Par conséquent, la plainte doit être rejetée.</w:t>
      </w:r>
    </w:p>
    <w:p>
      <w:r>
        <w:rPr>
          <w:b/>
        </w:rPr>
        <w:t>E. 3</w:t>
      </w:r>
    </w:p>
    <w:p>
      <w:r>
        <w:t>A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w:t>
      </w:r>
    </w:p>
    <w:p>
      <w:r>
        <w:rPr>
          <w:b/>
        </w:rPr>
        <w:t>E. 4</w:t>
      </w:r>
    </w:p>
    <w:p>
      <w:r>
        <w:t>La procédure est gratuite (art. 20a al. 2 ch. 5 LP et art. 61 al. 2 let. a OELP) et il n'est pas alloué de dépens (art. 62 al. 2 OELP). * * * * *</w:t>
      </w:r>
    </w:p>
    <w:p>
      <w:r>
        <w:t>- 10/10 -</w:t>
      </w:r>
    </w:p>
    <w:p>
      <w:r>
        <w:t>A/2391/2017-CS PAR CES MOTIFS, La Chambre de surveillance : A la forme : Déclare recevable la plainte formée le 30 mai 2017 par A______ SARL contre la décision de l'Office des poursuites du 19 mai 2017 dans la poursuite n° 17 xxxx36 K. Au fond : La rejette.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