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DCSO/555/2017 vom 23. Oktober 2017</w:t>
      </w:r>
    </w:p>
    <w:p>
      <w:r>
        <w:t>GE Cour de justice, 2017-10-23, FR</w:t>
      </w:r>
    </w:p>
    <w:p>
      <w:r>
        <w:rPr>
          <w:b/>
        </w:rPr>
        <w:t xml:space="preserve">Quelle: </w:t>
      </w:r>
      <w:r>
        <w:t>https://mcp.opencaselaw.ch/entscheid/ge_gerichte_DCSO_555_2017</w:t>
      </w:r>
    </w:p>
    <w:p>
      <w:r>
        <w:t>FR: GE_GERICHTE DCSO/555/2017 du 23 octobre 2017</w:t>
      </w:r>
    </w:p>
    <w:p>
      <w:r>
        <w:t>IT: GE_GERICHTE DCSO/555/2017 del 23 ottobre 2017</w:t>
      </w:r>
    </w:p>
    <w:p>
      <w:pPr>
        <w:pStyle w:val="Heading2"/>
      </w:pPr>
      <w:r>
        <w:t>Volltext</w:t>
      </w:r>
    </w:p>
    <w:p>
      <w:r>
        <w:t>REPUBLIQUE ET</w:t>
      </w:r>
    </w:p>
    <w:p>
      <w:r>
        <w:t>CANTON DE GENEVE POUVOIR JUDICIAIRE A/1908/2017-CS DCSO/555/17 DECISION DE LA COUR DE JUSTICE Chambre de surveillance des Offices des poursuites et faillites DU LUNDI 23 OCTOBRE 2017 Plainte 17 LP (A/3943/2010-AS) formée en date du 12 mai 2017 par l'Etat de Genève, Service cantonal d'avance et de recouvrement des pensions alimentaires (SCARPA).</w:t>
      </w:r>
    </w:p>
    <w:p>
      <w:r>
        <w:t>* * * * *</w:t>
      </w:r>
    </w:p>
    <w:p>
      <w:r>
        <w:t>Décision communiquée par courrier A à l'Office concerné et par pli recommandé du greffier du 25 octobre 2017 à :</w:t>
      </w:r>
    </w:p>
    <w:p>
      <w:r>
        <w:t>- Etat de Genève, service cantonal d'avance et de recouvrement des pensions alimentaires (SCARPA) Rue Ardutius-de-Faucigny 2 Case postale 3429</w:t>
      </w:r>
    </w:p>
    <w:p>
      <w:r>
        <w:t>1211 Genève 3.</w:t>
      </w:r>
    </w:p>
    <w:p>
      <w:r>
        <w:t>- Monsieur Philippe DUFEY, Préposé. - Office des poursuites.</w:t>
      </w:r>
    </w:p>
    <w:p>
      <w:r>
        <w:t>- 2/5 -</w:t>
      </w:r>
    </w:p>
    <w:p>
      <w:r>
        <w:t>A/1908/2017-CS</w:t>
      </w:r>
    </w:p>
    <w:p>
      <w:r>
        <w:t>Vu, EN FAIT, la réquisition de continuer la poursuite n° 16 xxxx64 C, expédiée le 8 juillet 2016 à l’Office des poursuites (ci-après : l’Office) par le SCARPA (ci-après : le créancier) à l’encontre de A______ (ci-après : le débiteur); Attendu que par acte déposé le 12 mai 2017 au greffe de la Chambre de surveillance des Offices des poursuites et des faillites (ci-après : la Chambre de surveillance), le créancier s’est plaint d'un retard injustifié dans le traitement de cette réquisition de continuer la poursuite; Qu’il a expliqué avoir envoyé deux courriers de relances à l’Office les 4 janvier et 6 mars 2017, aux fins d’obtenir un procès-verbal de saisie à l’encontre du débiteur, sans toutefois recevoir de réponse à ces courriers; Qu’à la date du dépôt de la présente plainte, aucun acte de poursuite faisant suite à sa réquisition précitée ne lui avait été délivré par ledit Office; Que dans le cadre de ses observations du 30 mai 2017, ce dernier a conclu au rejet de cette plainte, au motif que la saisie avait finalement pu être exécutée le 18 mai 2017 et qu’un acte de défaut de biens allait être délivré sous peu au créancier, le débiteur n’ayant aucun revenu; Que l’Office a également détaillé ses opérations après réception de la réquisition de continuer la poursuite en question au débiteur, qui n’était plus incarcéré à Champ- Dollon, contrairement aux indications figurant sur la réquisition de continuer la poursuite; Qu’il avait notamment envoyé un avis de saisie, le 9 décembre 2016, à l’employeur du débiteur mais sans succès, puis qu’il s’était rendu au nouveau domicile de ce dernier les 23 février et 12 mai 2017, date à laquelle il avait déposé un avis de passage en l’absence de ce dernier;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9 al. 1 et 2 LaLP); Qu’elle est dès lors recevable à la forme;</w:t>
      </w:r>
    </w:p>
    <w:p>
      <w:r>
        <w:t>- 3/5 -</w:t>
      </w:r>
    </w:p>
    <w:p>
      <w:r>
        <w:t>A/1908/2017-CS</w:t>
      </w:r>
    </w:p>
    <w:p>
      <w:r>
        <w:t>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 STOFFEL, Voies d'exécution, § 3 n° 57 ss; GILLIERON, Commentaire, ad art. 89 n° 40 ss; FOËX, Commentaire romand de la LP ad art. 89 n° 15 ss); Qu'en l'espèce, la réquisition de continuer la poursuite n° 16 xxxx64 C a été reçue par l’Office dès le 9 juillet 2016; Que ce dernier a attendu jusqu’au 9 décembre 2016 pour se rendre à la dernière adresse connue du débiteur avant son incarcération, dès lors qu’il ne se trouvait plus à la prison de Champ-Dollon; Qu’ensuite, l’Office a plusieurs fois tardé à prendre les mesures nécessaires aux fins de parvenir à localiser ledit débiteur, le 12 mai 2017, à son nouveau domicile où il s’était déjà rendu en février de la même année; Que la Chambre de surveillance ignore si l’acte de défaut de biens mentionné par l’Office a effectivement été notifié au créancier depuis le dépôt des observations dudit Office, le 30 mai 2017; Que quoiqu’il en soit, le traitement de la réquisition de continuer la poursuite en question a souffert d’un retard inadmissible et injustifié de l’Office, même si ce dernier a eu des difficultés pour localiser le débiteur; Que ce retard injustifié doit être constaté; Qu’en effet, il appartient audit Office de faire diligence dans le traitement des actes de poursuite qui lui parviennent, de sorte qu’un délai de plus de 10 mois entre la réception de la réquisition de continuer la poursuite, dès le 9 juillet 2016, et l’audition du débiteur le 18 mai 2017 n’est pas admissible, même face à un débiteur malaisé à localiser; Qu’il est en outre rappelé à cet égard que la loi ne laisse aucune place à une surcharge de travail ou à une désorganisation dudit Office, même réelle, pour justifier une telle violation du principe de célérité;</w:t>
      </w:r>
    </w:p>
    <w:p>
      <w:r>
        <w:t>- 4/5 -</w:t>
      </w:r>
    </w:p>
    <w:p>
      <w:r>
        <w:t>A/1908/2017-CS</w:t>
      </w:r>
    </w:p>
    <w:p>
      <w:r>
        <w:t>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- 5/5 -</w:t>
      </w:r>
    </w:p>
    <w:p>
      <w:r>
        <w:t>A/1908/2017-CS</w:t>
      </w:r>
    </w:p>
    <w:p>
      <w:r>
        <w:t>PAR CES MOTIFS, La Chambre de surveillance : A la forme : Déclare recevable la plainte formée le 12 mai 2017 par le SCARPA pour retard injustifié de l’Office des poursuites dans le traitement de sa réquisition de continuer la poursuite n° 16 xxxx64 C dirigée contre A______.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