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DCSO/552/2017 vom 23. Oktober 2017</w:t>
      </w:r>
    </w:p>
    <w:p>
      <w:r>
        <w:t>GE Cour de justice, 2017-10-23, FR</w:t>
      </w:r>
    </w:p>
    <w:p>
      <w:r>
        <w:rPr>
          <w:b/>
        </w:rPr>
        <w:t xml:space="preserve">Quelle: </w:t>
      </w:r>
      <w:r>
        <w:t>https://mcp.opencaselaw.ch/entscheid/ge_gerichte_DCSO_552_2017</w:t>
      </w:r>
    </w:p>
    <w:p>
      <w:r>
        <w:t>FR: GE_GERICHTE DCSO/552/2017 du 23 octobre 2017</w:t>
      </w:r>
    </w:p>
    <w:p>
      <w:r>
        <w:t>IT: GE_GERICHTE DCSO/552/2017 del 23 ottobre 2017</w:t>
      </w:r>
    </w:p>
    <w:p>
      <w:pPr>
        <w:pStyle w:val="Heading2"/>
      </w:pPr>
      <w:r>
        <w:t>Erwägungen</w:t>
      </w:r>
    </w:p>
    <w:p>
      <w:r>
        <w:rPr>
          <w:b/>
        </w:rPr>
        <w:t>E. 23</w:t>
      </w:r>
    </w:p>
    <w:p>
      <w:r>
        <w:t>juin 2017; Que, nonobstant le manque de collaboration, cette situation est globalement constitutive d’un retard injustifié de l’Office, lequel est resté inactif entre le 20 juillet et le 1er décembre 2016, qui doit être constaté; Qu’il est à cet égard rappelé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Qu’en effet, il appartient audit Office de faire diligence dans le traitement des réquisitions de continuer la poursuite qui lui parviennent, de sorte qu’un délai de plus de neuf mois entre la réception de la réquisition de continuer une poursuite par cet Office et l’envoi de l’acte de défaut de biens correspondant n’est pas admissible; Que cela étant, la présente plainte est devenue sans objet en cours de procédure à la suite de l’expédition à la créancière plaignante par l’Office, le 23 juin 2017, de l’acte de défaut de biens faisant suite à la réquisition de continuer la poursuite n° 16 xxxx50 A déposée par ladite plaignante; Que cette plainte sera dès lors rayée du rôle;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- 5/6 -</w:t>
      </w:r>
    </w:p>
    <w:p>
      <w:r>
        <w:t>A/2251/2017-CS PAR CES MOTIFS, La Chambre de surveillance : A la forme : Déclare recevable la plainte formée le 23 mai 2017 par A______ SA pour retard injustifié de l’Office des poursuites dans le traitement de sa réquisition de continuer la poursuite n° 16 xxxx50 A, reçu le 13 juillet 2016 à l’encontre de B______. Au fond : Constate que l’Office des poursuites a fait preuve d’un retard injustifié dans le traitement de cette réquisition de poursuite. Constate également que la présente plainte est devenue sans objet en cours de procédure. Raye par conséquent du rôle la cause A/2251/2017. Transmet la présente décision en copie au Préposé de l’Office des poursuites, dans le sens des considérants.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- 6/6 -</w:t>
      </w:r>
    </w:p>
    <w:p>
      <w:r>
        <w:t>A/2251/2017-CS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