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DCSO/548/2010 vom 15. Dezember 2010</w:t>
      </w:r>
    </w:p>
    <w:p>
      <w:r>
        <w:t>GE Cour de justice, 2010-12-15, FR</w:t>
      </w:r>
    </w:p>
    <w:p>
      <w:r>
        <w:rPr>
          <w:b/>
        </w:rPr>
        <w:t xml:space="preserve">Quelle: </w:t>
      </w:r>
      <w:r>
        <w:t>https://mcp.opencaselaw.ch/entscheid/ge_gerichte_DCSO_548_2010</w:t>
      </w:r>
    </w:p>
    <w:p>
      <w:r>
        <w:t>FR: GE_GERICHTE DCSO/548/2010 du 15 décembre 2010</w:t>
      </w:r>
    </w:p>
    <w:p>
      <w:r>
        <w:t>IT: GE_GERICHTE DCSO/548/2010 del 15 dicembre 2010</w:t>
      </w:r>
    </w:p>
    <w:p>
      <w:pPr>
        <w:pStyle w:val="Heading2"/>
      </w:pPr>
      <w:r>
        <w:t>Regeste</w:t>
      </w:r>
    </w:p>
    <w:p>
      <w:r>
        <w:t>Résumé: La Commission de surveillance retient que la notification en mains de la soeur du poursuivi, laquelle ne fait pas ménage commun avec lui, est viciée. Elle retient également que le plaignant a eu connaissance de cet acte à une date antérieure au 21 août 2010. Formée le 31 août 2010, son opposition est donc tardive.</w:t>
      </w:r>
    </w:p>
    <w:p>
      <w:pPr>
        <w:pStyle w:val="Heading2"/>
      </w:pPr>
      <w:r>
        <w:t>Volltext</w:t>
      </w:r>
    </w:p>
    <w:p>
      <w:r>
        <w:t>REPUBLIQUE ET</w:t>
      </w:r>
    </w:p>
    <w:p>
      <w:r>
        <w:t>CANTON DE GENEVE</w:t>
      </w:r>
    </w:p>
    <w:p>
      <w:r>
        <w:t>POUVOIR JUDICIAIRE</w:t>
      </w:r>
    </w:p>
    <w:p>
      <w:r>
        <w:t>DCSO/548/10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15 DECEMBRE 2010 Cause A/3377/2010, plainte 17 LP formée le 13 septembre 2010 par M. J______.</w:t>
      </w:r>
    </w:p>
    <w:p>
      <w:r>
        <w:t>Décision communiquée à : - M. J______</w:t>
      </w:r>
    </w:p>
    <w:p>
      <w:r>
        <w:t>- Etat de Genève, DCTI, Secteur débiteurs Rue David-Dufour 5 Case postale 22 1211 Genève 8</w:t>
      </w:r>
    </w:p>
    <w:p>
      <w:r>
        <w:t>- Office des poursuites</w:t>
      </w:r>
    </w:p>
    <w:p>
      <w:r>
        <w:t>- 2 -</w:t>
      </w:r>
    </w:p>
    <w:p>
      <w:r>
        <w:t>E N F A I T A. Dans le cadre d'une poursuite dirigée par l'Etat de Genève, service comptabilité du logement contre M. J______, domicilié x, rue L______, Genève, pris conjointement et solidairement avec M. S______, Mme S______ et M. Y______, l'Office des poursuites (ci-après : l'Office) a notifié au poursuivi un commandement de payer, poursuite n° 10 xxxx70 Y, en mains de Mlle S______, sa soeur, le 6 août 2010.</w:t>
      </w:r>
    </w:p>
    <w:p>
      <w:r>
        <w:t>Le 31 août 2010, M. J______ a déclaré à l'Office former opposition audit commandement de payer.</w:t>
      </w:r>
    </w:p>
    <w:p>
      <w:r>
        <w:t>Par décision du 2 septembre 2010, communiquée sous pli recommandé retiré le 6, l'Office a informé l'intéressé qu'il ne pouvait pas tenir compte de sa déclaration, le délai expirant le 16 août 2010. B. Par acte posté le 13 septembre 2010, M. J______, représenté par son père, M. S______, a formé plainte contre cette décision. Il expose que le commandement de payer a été remis à sa sœur, âgée de quinze ans, alors qu'il était en vacances et qu'il n'en a eu connaissance que le 21 août 2010, à son retour Dans une écriture complémentaire du 30 suivant, il a déclaré ne pas comprendre les raisons de cette poursuite "ayant (son) propre appartement et n'ayant jamais reçu d'allocation pour celui-ci" et a conclu à ce que l'opposition qu'il a formée le 31 août 2010 soit prise en compte.</w:t>
      </w:r>
    </w:p>
    <w:p>
      <w:r>
        <w:t>Interpellé par la Commission de céans, M. J______, par l'entremise de M. S______, a répondu qu'il occupait seul un appartement situé au même étage que celui occupé par les autres membres de sa famille, dont sa sœur Mlle S______, au x, rue L______, Genève.</w:t>
      </w:r>
    </w:p>
    <w:p>
      <w:r>
        <w:t>L'Office a conclu au rejet de la plainte.</w:t>
      </w:r>
    </w:p>
    <w:p>
      <w:r>
        <w:t>Le poursuivant, invité à se déterminer, n'a pas donné suite. C. Selon les données de l'Office cantonal de la population, M. J______, né le xx 1981, est domicilié au x, rue L______, Genève, depuis le 1er avril 1982 ; ses parents, M. S______ et Mme S______, et sept de ses neuf frères et sœurs, dont Mlle S______, sont également domiciliés à cette adresse. D. La Commission de céans a ordonné la comparution personnelle de M. J______ et l'audition, en qualité de témoin, de Mme P______, employée postale qui a notifié le commandement de payer considéré.</w:t>
      </w:r>
    </w:p>
    <w:p>
      <w:r>
        <w:t>Lors de cette audience, qui s'est déroulée le 1er décembre 2010, Mme P______ a déclaré : "Au x, rue L______, il n'y a qu'une boîte aux lettres aux noms de M. et</w:t>
      </w:r>
    </w:p>
    <w:p>
      <w:r>
        <w:t>- 3 - Mme S______. Au 6ème étage, il y a deux portes d'entrée. Sur l'une, figurent le nom de M. J______, sur l'autre, les noms de M. et Mme S______ ou famille S______. Je précise que je connais bien Mme S______ et que cette dernière m'a dit que je devais lui remettre le courrier qui concernait M. J______ (…) J'ajoute que, compte tenu de ce que m'a dit la mère de M. J______ et du fait que le nom de ce dernier ne figure sur aucune boîte aux lettre, je n'ai pas sonné à la porte sur laquelle se trouve le nom de M. J______. Le témoin a ajouté que Mlle S______, à qui elle avait notifié le commandement de payer en précisant qu'elle devait remettre cet acte à son frère dans la journée, lui a répondu qu'il n'y avait pas de problème.</w:t>
      </w:r>
    </w:p>
    <w:p>
      <w:r>
        <w:t>M. J______ a confirmé qu'il ne faisait pas ménage commun avec ses parents et frères et sœurs qui occupent un appartement sis sur le même palier que le studio dans lequel il loge. Sur question, il a répondu qu'il n'était pas en vacances avec ses parents et qu'il se trouvait à Genève le 6 août 2010. Il a indiqué qu'il passait pratiquement tous les jours à l'appartement de ces derniers pour prendre son courrier et que, s'agissant du commandement de payer en question, il était dans l'incapacité de dire à quelle date il en avait eu connaissance. Il a cependant précisé : "J'ai téléphoné à mes parents qui se trouvaient en Espagne et leur ai indiqué que j'avais reçu un commandement de payer. J'ai décidé d'attendre leur retour. Comme je ne savais pas trop de quoi il s'agissait, j'ai, en effet, préféré attendre leur retour plutôt que de faire tout de suite opposition. Je sais que j'ai téléphoné à mes parents à plusieurs reprises durant leurs vacances. Je suis dans l'incapacité de vous dire à quelle date je leur ai parlé de cet acte de poursuite".</w:t>
      </w:r>
    </w:p>
    <w:p>
      <w:r>
        <w:t>Le procès-verbal d'audience a été communiqué à l'Office et au poursuivant, qui avaient été dispensés de comparaître, et un délai au 13 décembre 2010 leur a été imparti pour présenter d'éventuelles observations.</w:t>
      </w:r>
    </w:p>
    <w:p>
      <w:r>
        <w:t>Aucun d'eux n'a répondu.</w:t>
      </w:r>
    </w:p>
    <w:p>
      <w:r>
        <w:t>E N D R O I T 1. La présente plainte a été formée en temps utile auprès de l’autorité compétente contre une mesure sujette à plainte, soit la décision de l'Office refusant de tenir compte de l'opposition formée par le plaignant, lequel a qualité pour agir par cette voie (art. 17 LP ; art. 10 al. 1 et 13 LaLP ; art. 56R al. 3 LOJ).</w:t>
      </w:r>
    </w:p>
    <w:p>
      <w:r>
        <w:t>Elle est donc recevable. 2.a. Un commandement de payer - tout comme une commination de faillite - est un acte de poursuite qui doit faire l’objet d’une communication revêtant la forme qualifiée de la notification (art. 72 et 161 LP). Cette dernière consiste en la remise</w:t>
      </w:r>
    </w:p>
    <w:p>
      <w:r>
        <w:t>- 4 -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2.b.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2.c. En l'espèce, il ressort de l'instruction de la cause que le plaignant, qui a son propre appartement, ne vit pas avec ses parents et frères et sœurs.</w:t>
      </w:r>
    </w:p>
    <w:p>
      <w:r>
        <w:t>Sa sœur, Mlle S______, à qui le commandement de payer a été notifié, n'est donc pas une personne adulte de son ménage. Le fait que leur mère a dit à l'employée postale qu'elle devait lui remettre le courrier concernant le plaignant - qui est âgé de 29 ans - est sans pertinence.</w:t>
      </w:r>
    </w:p>
    <w:p>
      <w:r>
        <w:t>Il s'ensuit que la notification de cet acte de poursuite est manifestement entachée d'un vice.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malgré le vice de la notification, le commandement de payer est néanmoins parvenu en mains du poursuivi, il produit ses effets aussitôt que celui- ci en a eu connaissance. Dans un tel cas, le délai pour porter plainte contre la notification ou pour faire opposition commence à courir du moment où le débiteur a eu effectivement connaissance de l'acte ou de son contenu essentiel (art. 67 et 69 al. 2 ch. 1 LP), sous peine de forclusion (arrêt du Tribunal fédéral 7B.161/2005 du 31 octobre 2005 consid. 2.1 et les arrêts cités ; Yvan Jeanneret / Saverio Lembo,</w:t>
      </w:r>
    </w:p>
    <w:p>
      <w:r>
        <w:t>- 5 - in CR-LP, ad art. 64 n° 33 s. et les références citées ; Paul Angst, in SchKG I, ad art. 64 n° 23 et les références citées ; Pauline Erard, in CR-LP, ad art. 22 n° 22). 3.b. En l'occurrence, le plaignant a formellement admis avoir eu connaissance du commandement de payer, affirmant toutefois être dans l'incapacité se souvenir de la date à laquelle cet acte était parvenu entre ses mains. Il a cependant également déclaré qu'il en avait parlé à ses parents, qui se trouvaient en Espagne, lors d'un téléphone, et qu'il avait "préféré attendre leur retour plutôt que de faire tout de suite opposition".</w:t>
      </w:r>
    </w:p>
    <w:p>
      <w:r>
        <w:t>Or, ses parents ont affirmé être rentrés à Genève le 21 août 2010 (cf. plainte du 13 septembre 2010 ; DCSO/481/2010, DCSO/482/2010 et DCSO/483/2010 du 11 novembre 2010).</w:t>
      </w:r>
    </w:p>
    <w:p>
      <w:r>
        <w:t>Force est en conséquence de retenir que le plaignant a eu connaissance de cet acte de poursuite à une date antérieure au 21 août 2010.</w:t>
      </w:r>
    </w:p>
    <w:p>
      <w:r>
        <w:t>Formée le 31 août 2010, l'opposition est donc tardive et c'est à bon droit que l'Office a refusé d'en tenir compte. 4. Infondée, la plainte sera rejetée. 5. Au surplus, dans la mesure où l'on peut considérer que la présente plainte contient implicitement une requête en restitution du délai pour former opposition, il sera rappelé que l'art. 33 al. 4 LP ne s'applique que si le délai est échu, ce qui suppose qu'il a valablement couru, en particulier, s'agissant du délai pour former opposition, que la notification est valable. La restitution d'un délai suppose, en effet, un empêchement d'agir autre qu'une communication irrégulière (Pierre- Robert Gilliéron, op. cit. ad art. 33 n° 37).</w:t>
      </w:r>
    </w:p>
    <w:p>
      <w:r>
        <w:t>Une telle requête est donc, en l'espèce, irrecevable.</w:t>
      </w:r>
    </w:p>
    <w:p>
      <w:r>
        <w:t>* * * * *</w:t>
      </w:r>
    </w:p>
    <w:p>
      <w:r>
        <w:t>- 6 -</w:t>
      </w:r>
    </w:p>
    <w:p>
      <w:r>
        <w:t>P A R C E S M O T I F S , L A C O M M I S S I O N D E S U R V E I L L A N C E S I É G E A N T E N S E C T I O N : A la forme : Déclare recevable la plainte formée le 13 septembre 2010 par M. J______ contre la décision de l'Office de poursuites refusant de tenir compte de l'opposition formée au commandement de payer, poursuite n° 10 xxxx70 Y. En tant que de besoin, déclare irrecevable la requête en restitution du délai pour former opposition au commandement de payer, poursuite n° 10 xxxx70 Y. Au fond : La rejette.</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