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DCSO/545/2018 vom 18. Oktober 2018</w:t>
      </w:r>
    </w:p>
    <w:p>
      <w:r>
        <w:t>GE Cour de justice, 2018-10-18, FR</w:t>
      </w:r>
    </w:p>
    <w:p>
      <w:r>
        <w:rPr>
          <w:b/>
        </w:rPr>
        <w:t xml:space="preserve">Quelle: </w:t>
      </w:r>
      <w:r>
        <w:t>https://mcp.opencaselaw.ch/entscheid/ge_gerichte_DCSO_545_2018</w:t>
      </w:r>
    </w:p>
    <w:p>
      <w:r>
        <w:t>FR: GE_GERICHTE DCSO/545/2018 du 18 octobre 2018</w:t>
      </w:r>
    </w:p>
    <w:p>
      <w:r>
        <w:t>IT: GE_GERICHTE DCSO/545/2018 del 18 ottobre 2018</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w:t>
      </w:r>
    </w:p>
    <w:p>
      <w:r>
        <w:t>Selon la plaignante, la réquisition de poursuite formée pour le compte de la poursuivante n'était pas valable car elle avait été formée non pas par C______, dont la signature pouvait selon elle avoir été imitée, mais par une personne inconnue ne disposant pas du pouvoir d'accomplir un tel acte au nom de la créancière. L'instruction de la cause a toutefois établi que la réquisition de poursuite avait bien été formée par C______, gérante de la poursuivante et disposant du pouvoir d'agir seule pour le compte de cette dernière. La réquisition de poursuite datée du 23 février 2018 était donc valable et c'est à juste titre que l'Office lui a donné suite</w:t>
      </w:r>
    </w:p>
    <w:p>
      <w:r>
        <w:t>- 3/4 -</w:t>
      </w:r>
    </w:p>
    <w:p>
      <w:r>
        <w:t>A/940/2018-CS en établissant, puis en notifiant à la plaignante, le commandement de payer, poursuite n° 1______. La plainte sera donc rejetée.</w:t>
      </w:r>
    </w:p>
    <w:p>
      <w:r>
        <w:rPr>
          <w:b/>
        </w:rPr>
        <w:t>E. 3</w:t>
      </w:r>
    </w:p>
    <w:p>
      <w:r>
        <w:t>La procédure de plainte est gratuite (art. 20a al. 2 ch. 5 LP et art. 61 al. 2 let. a OELP) et il ne peut être alloué aucuns dépens dans cette procédure (art. 62 al. 2 OELP).</w:t>
      </w:r>
    </w:p>
    <w:p>
      <w:r>
        <w:t>* * * * *</w:t>
      </w:r>
    </w:p>
    <w:p>
      <w:r>
        <w:t>- 4/4 -</w:t>
      </w:r>
    </w:p>
    <w:p>
      <w:r>
        <w:t>A/940/2018-CS PAR CES MOTIFS, La Chambre de surveillance : A la forme : Déclare recevable la plainte formée le 19 mars 2018 par A______ contre le commandement de payer, poursuite n° 1______, notifié le 7 mars 2018. Au fond : La rejette. Siégeant : Monsieur Patrick CHENAUX, président; Monsieur Michel BERTSCHY et Monsieur Denis KELLER, juges assesseurs;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