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DCSO/540/2018 vom 18. Oktober 2018</w:t>
      </w:r>
    </w:p>
    <w:p>
      <w:r>
        <w:t>GE Cour de justice, 2018-10-18, FR</w:t>
      </w:r>
    </w:p>
    <w:p>
      <w:r>
        <w:rPr>
          <w:b/>
        </w:rPr>
        <w:t xml:space="preserve">Quelle: </w:t>
      </w:r>
      <w:r>
        <w:t>https://mcp.opencaselaw.ch/entscheid/ge_gerichte_DCSO_540_2018</w:t>
      </w:r>
    </w:p>
    <w:p>
      <w:r>
        <w:t>FR: GE_GERICHTE DCSO/540/2018 du 18 octobre 2018</w:t>
      </w:r>
    </w:p>
    <w:p>
      <w:r>
        <w:t>IT: GE_GERICHTE DCSO/540/2018 del 18 ottobre 2018</w:t>
      </w:r>
    </w:p>
    <w:p>
      <w:pPr>
        <w:pStyle w:val="Heading2"/>
      </w:pPr>
      <w:r>
        <w:t>Regeste</w:t>
      </w:r>
    </w:p>
    <w:p>
      <w:r>
        <w:t>Résumé: Acte attaqué non produit. Plainte incompréhensible.</w:t>
      </w:r>
    </w:p>
    <w:p>
      <w:pPr>
        <w:pStyle w:val="Heading2"/>
      </w:pPr>
      <w:r>
        <w:t>Volltext</w:t>
      </w:r>
    </w:p>
    <w:p>
      <w:r>
        <w:t>REPUBLIQUE ET</w:t>
      </w:r>
    </w:p>
    <w:p>
      <w:r>
        <w:t>CANTON DE GENEVE POUVOIR JUDICIAIRE A/3059/2018-CS DCSO/540/18 DECISION DE LA COUR DE JUSTICE Chambre de surveillance des Offices des poursuites et faillites DU JEUDI 18 OCTOBRE 2018</w:t>
      </w:r>
    </w:p>
    <w:p>
      <w:r>
        <w:t>Plainte 17 LP (A/3059/2018-CS) formée en date du 10 septembre 2018 par A______.</w:t>
      </w:r>
    </w:p>
    <w:p>
      <w:r>
        <w:t>* * * * *</w:t>
      </w:r>
    </w:p>
    <w:p>
      <w:r>
        <w:t>Décision communiquée par courrier A à l'Office concerné et par pli recommandé du greffier du ______</w:t>
      </w:r>
    </w:p>
    <w:p>
      <w:r>
        <w:t>à : - A______ ______ ______(GE). - Office des poursuites.</w:t>
      </w:r>
    </w:p>
    <w:p>
      <w:r>
        <w:t>- 2/3 -</w:t>
      </w:r>
    </w:p>
    <w:p>
      <w:r>
        <w:t>A/3059/2018-CS Attendu, EN FAIT, que par courrier déposé au greffe de la Chambre de surveillance le 4 septembre 2018, A______ a déclaré former une plainte "1. pour usurpation d'identité- cybercriminalité et violation de ma correspondance et de ma communication (cyber- terrorisme), falsification de documents, faux dans les titres par les auteurs d'infractions (x?), 2. Poursuites non conformes à la législation fédérale, plainte déposée, 3. (…)"; Que par courrier recommandé du 10 septembre 2018, la Chambre de céans a imparti un délai au 21 septembre 2018 à la plaignante pour produire l'acte attaqué, compléter sa motivation et prendre des conclusions, sous peine d'irrecevabilité; Que la plaignante n'a pas réagi à cette demande; Considérant, EN DROIT, que la Chambre de surveillance est compétente pour statuer sur les plaintes formées en application de la LP (art. 13 LP; 125 et 126 al. 2 let. c LOJ; al. 1 et 3 et 7 al. 1 LaLP) contre des mesures prises par l'Office des poursuites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 si la plainte ne satisfait pas à ces exigences, un bref délai est imparti au plaignant pour compléter et rectifier son acte, sous peine d'irrecevabilité (art. 9 al. 2 LaLP; 65 al. 2 LPA, 2ème phrase); Qu'en l'espèce, bien que l'occasion lui en ait été donnée, conformément aux art. 9 al. 2 LaLP et 65 al. 2 LPA, la plaignante n'a pas produit la décision attaquée dans le délai imparti à cette fin, ni complété sa motivation, ni pris de conclusions; Qu'au vu de ce qui précède, la plainte est manifestement irrecevable, ce que la Chambre de céans peut constater d'emblée, sans instruction préalable (art. 72 LPA); Que la procédure est gratuite (art. 20 al. 2 ch. 5 LP; art. 61 al. 2 let. a OELP). * * * * *</w:t>
      </w:r>
    </w:p>
    <w:p>
      <w:r>
        <w:t>- 3/3 -</w:t>
      </w:r>
    </w:p>
    <w:p>
      <w:r>
        <w:t>A/3059/2018-CS PAR CES MOTIFS, La Chambre de surveillance : A la forme : Déclare irrecevable la plainte formée le 10 septembre 2018 par A______. Siégeant : Madame Pauline ERARD, présidente; Madame Natalie OPPATJA et Monsieur Eric DE PREUX,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