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DCSO/51/2010 vom 21. Januar 2010</w:t>
      </w:r>
    </w:p>
    <w:p>
      <w:r>
        <w:t>GE Cour de justice, 2010-01-21, FR</w:t>
      </w:r>
    </w:p>
    <w:p>
      <w:r>
        <w:rPr>
          <w:b/>
        </w:rPr>
        <w:t xml:space="preserve">Quelle: </w:t>
      </w:r>
      <w:r>
        <w:t>https://mcp.opencaselaw.ch/entscheid/ge_gerichte_DCSO_51_2010</w:t>
      </w:r>
    </w:p>
    <w:p>
      <w:r>
        <w:t>FR: GE_GERICHTE DCSO/51/2010 du 21 janvier 2010</w:t>
      </w:r>
    </w:p>
    <w:p>
      <w:r>
        <w:t>IT: GE_GERICHTE DCSO/51/2010 del 21 gennaio 2010</w:t>
      </w:r>
    </w:p>
    <w:p>
      <w:pPr>
        <w:pStyle w:val="Heading2"/>
      </w:pPr>
      <w:r>
        <w:t>Regeste</w:t>
      </w:r>
    </w:p>
    <w:p>
      <w:r>
        <w:t>Résumé: Plainte rejetée. Le plaignant n'a pas formé opposition valablement au commandement de payer, une opposition auprès du créancier ne pouvant pas être valable (rappel de jurisprudence).</w:t>
      </w:r>
    </w:p>
    <w:p>
      <w:pPr>
        <w:pStyle w:val="Heading2"/>
      </w:pPr>
      <w:r>
        <w:t>Volltext</w:t>
      </w:r>
    </w:p>
    <w:p>
      <w:r>
        <w:t>REPUBLIQUE ET</w:t>
      </w:r>
    </w:p>
    <w:p>
      <w:r>
        <w:t>CANTON DE GENEVE</w:t>
      </w:r>
    </w:p>
    <w:p>
      <w:r>
        <w:t>POUVOIR JUDICIAIRE</w:t>
      </w:r>
    </w:p>
    <w:p>
      <w:r>
        <w:t>DCSO/51/10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21 JANVIER 2010 Cause A/4275/2009, plainte 17 LP formée le 26 novembre 2009 par M. C______.</w:t>
      </w:r>
    </w:p>
    <w:p>
      <w:r>
        <w:t>Décision communiquée à : - M. C______</w:t>
      </w:r>
    </w:p>
    <w:p>
      <w:r>
        <w:t>- R______ SA</w:t>
      </w:r>
    </w:p>
    <w:p>
      <w:r>
        <w:t>- Office des poursuites</w:t>
      </w:r>
    </w:p>
    <w:p>
      <w:r>
        <w:t>- 2 -</w:t>
      </w:r>
    </w:p>
    <w:p>
      <w:r>
        <w:t>E N F A I T A. Sur réquisition de R______ SA du 4 septembre 2009, l'Office des poursuites (ci- après : l'Office) a notifié un commandement de payer à M. C______, en mains de son épouse, le 28 septembre 2009, dans le cadre de la poursuite n° 09 xxxx76 U. M. C______ n'ayant formé aucune opposition à ce commandement de payer, R______ SA a requis la continuation de la poursuite le 20 octobre 2009. L'Office a ainsi adressé le 16 novembre 2009 à M. C______ un avis de saisie pour le 10 décembre 2009. B. Par acte du 26 novembre 2009, M. C______ a porté plainte auprès de la Commission de céans contre cet avis de saisie, indiquant qu'il avait cru que son épouse avait formé opposition lorsqu'elle s'était vue notifier le commandement de payer le 28 septembre 2009. En fait, le plaignant indique que son épouse a adressé son opposition directement auprès de R______ SA, et que la réception de l'avis de saisie l'a grandement surpris. La plainte n'étant pas accompagnée des décisions attaquées, la Commission de céans a imparti un délai au 11 décembre 2009 à M. C______ pour produire tant l'avis de saisie que le commandement de payer, sous peine d'irrecevabilité de sa plainte. M. C______ s'est exécuté en produisant les documents requis en date du 7 décembre 2009. C. Bien que la possibilité lui en ait été offerte par courrier du 10 décembre 2009, R______ SA n'a déposé aucune observation. D. L'Office a remis son rapport daté du 7 janvier 2010 et conclut au rejet de la plainte. Il note que l'opposition adressée au créancier n'est pas valable et qu'une demande de restitution de délai n'est pas envisageable en l'espèce, le plaignant n'ayant été visiblement pas empêché sans sa faute de former opposition.</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t>- 3 -</w:t>
      </w:r>
    </w:p>
    <w:p>
      <w:r>
        <w:t>Il sied, par ailleurs, de rappeler que si, comme il l'allègue, le plaignant a formé opposition au commandement de payer, les actes de poursuites, en particulier, l'avis de saisie, devront être qualifiés de nuls, l'opposition suspendant la poursuite (art. 78 al. 1 LP; art. 22 LP ; Roland Ruedin, in CR-LP, ad art. 78 n° 2 ; Balthasar Bessenich, in SchKG I, ad art. 78 n° 1 ; Pierre-Robert Gilliéron, Commentaire, ad art. 78 n° 11).</w:t>
      </w:r>
    </w:p>
    <w:p>
      <w:r>
        <w:t>La présente plainte sera ainsi déclarée recevable (art. 17 al. al. 2 LP ; art. 13 al. 1 LaLP). 2.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in CR-LP, ad art. 72 n° 2 ; Karl Wüthrich / Peter Schoch, in SchKG I, ad art. 72 n° 11 s. ; Walter A. Stoffel, Voies d’exécution, § 3 n° 20 ss ; Jolanta Kren-Kostkiewicz, Zustellung von Betreibungsurkunden, in BlSchK 1996, p. 201 ss, 204).</w:t>
      </w:r>
    </w:p>
    <w:p>
      <w:r>
        <w:t>En l'espèce, il est constant que le commandement de payer a été notifié à l'épouse du poursuivi le 28 septembre 2009, à son domicile, soit à une personne prévue par l'art. 64 al. 1 LP.</w:t>
      </w:r>
    </w:p>
    <w:p>
      <w:r>
        <w:t>Il s'ensuit que cet acte de poursuite a été valablement notifié. 3.a.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Un commandement de payer comporte explicitement une rubrique «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(Pierre-Robert Gilliéron, Commentaire, ad art. 76 n° 14 ss ; Roland Ruedin, CR-LP, ad art. 76 n° 1).</w:t>
      </w:r>
    </w:p>
    <w:p>
      <w:r>
        <w:t>- 4 - Le procès-verbal des opérations de notification d’un commandement de payer, ainsi rédigé sur le commandement de payer lui-même, fait foi jusqu’à preuve du contraire (art. 8 al. 2 LP). La preuve du contraire peut être rapportée sans forme particulière (Louis Dallèves, in CR-LP, ad art. 8 n° 7 ; Pierre-Robert Gilliéron, Commentaire, ad art. 8 n° 30 ss; James T. Peter, in SchKG I, ad art. 8 n° 12).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(Roland Ruedin, CR-LP, ad art. 74 n° 14 ; ATF 99 II 48, JdT 1974 II 76 ss ; BlSchK 1975 20). 3.b. En l'espèce, il ressort de l'exemplaire pour le débiteur du commandement de payer que la plaignante n'a pas formé opposition lors de sa notification le 28 septembre 2009, pas plus qu'ultérieurement auprès de l'Office.</w:t>
      </w:r>
    </w:p>
    <w:p>
      <w:r>
        <w:t>Le courrier de M. C______ du 28 septembre 2009 à R______ SA s'opposant au commandement de payer notifié, ne saurait en aucun cas être considéré comme étant une opposition valable au sens de la LP (ATF 62 III 125, 127, JdT 1937 II 28-29 ; ATF 29 I 543, 546). 4. La plainte sera en conséquence rejetée.</w:t>
      </w:r>
    </w:p>
    <w:p>
      <w:r>
        <w:t>* * * * *</w:t>
      </w:r>
    </w:p>
    <w:p>
      <w:r>
        <w:t>- 5 -</w:t>
      </w:r>
    </w:p>
    <w:p>
      <w:r>
        <w:t>P A R C E S M O T I F S , L A C O M M I S S I O N D E S U R V E I L L A N C E S I É G E A N T E N S E C T I O N : A la forme : Déclare recevable la plainte formée le 26 novembre 2009 par M. C______ contre l'avis de saisie reçu dans le cadre de la poursuite n° 09 xxxx76 U. Au fond : 1. La rejette. 2. Déboute les parties de toutes autres conclusions.</w:t>
      </w:r>
    </w:p>
    <w:p>
      <w:r>
        <w:t>Siégeant : M. Philippe GUNTZ, président ; M. Didier BROSSET, juge assesseur et M. Pascal JUNOD,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