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DCSO/514/2017 vom 11. Mai 2016</w:t>
      </w:r>
    </w:p>
    <w:p>
      <w:r>
        <w:t>GE Cour de justice, 2016-05-11, FR</w:t>
      </w:r>
    </w:p>
    <w:p>
      <w:r>
        <w:rPr>
          <w:b/>
        </w:rPr>
        <w:t xml:space="preserve">Quelle: </w:t>
      </w:r>
      <w:r>
        <w:t>https://mcp.opencaselaw.ch/entscheid/ge_gerichte_DCSO_514_2017</w:t>
      </w:r>
    </w:p>
    <w:p>
      <w:r>
        <w:t>FR: GE_GERICHTE DCSO/514/2017 du 11 mai 2016</w:t>
      </w:r>
    </w:p>
    <w:p>
      <w:r>
        <w:t>IT: GE_GERICHTE DCSO/514/2017 del 11 maggio 2016</w:t>
      </w:r>
    </w:p>
    <w:p>
      <w:pPr>
        <w:pStyle w:val="Heading2"/>
      </w:pPr>
      <w:r>
        <w:t>Erwägungen</w:t>
      </w:r>
    </w:p>
    <w:p>
      <w:r>
        <w:rPr>
          <w:b/>
        </w:rPr>
        <w:t>E. 1.1</w:t>
      </w:r>
    </w:p>
    <w:p>
      <w:r>
        <w:t>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w:t>
      </w:r>
    </w:p>
    <w:p>
      <w:r>
        <w:t>- 5/7 -</w:t>
      </w:r>
    </w:p>
    <w:p>
      <w:r>
        <w:t>A/1383/2017-CS La cession des droits de la masse en faillite à des créanciers admis à l'état de collocation est une mesure sujette à plainte; un autre créancier cessionnaire a qualité pour agir par cette voie (DCSO/138/2015 du 2 avril 2015 consid. 1.1).</w:t>
      </w:r>
    </w:p>
    <w:p>
      <w:r>
        <w:rPr>
          <w:b/>
        </w:rPr>
        <w:t>E. 1.2</w:t>
      </w:r>
    </w:p>
    <w:p>
      <w:r>
        <w:t>La plainte, formée dans les 10 jours suivant la notification des décisions du</w:t>
      </w:r>
    </w:p>
    <w:p>
      <w:r>
        <w:rPr>
          <w:b/>
        </w:rPr>
        <w:t>E. 3</w:t>
      </w:r>
    </w:p>
    <w:p>
      <w:r>
        <w:t>La procédure de plainte est gratuite (art. 20a al. 2 ch. 5 LP; art. 61 al. 2 let. a OELP) et il ne peut être alloué aucuns dépens (art. 62 al. 2 OELP). * * * * *</w:t>
      </w:r>
    </w:p>
    <w:p>
      <w:r>
        <w:t>- 7/7 -</w:t>
      </w:r>
    </w:p>
    <w:p>
      <w:r>
        <w:t>A/1383/2017-CS PAR CES MOTIFS, La Chambre de surveillance : A la forme : Déclare recevable la plainte formée le 12 avril 2017 par la A______ SA contre les décisions de cession rendues le 3 avril 2017 par l'Office des faillites dans le cadre de la faillite de G______ SA. Au fond : Constate qu'elle est devenue sans objet en cours de procédure. Raye par conséquent du rôle la cause A/1383/2017.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