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DCSO/50/2016 vom 4. Februar 2016</w:t>
      </w:r>
    </w:p>
    <w:p>
      <w:r>
        <w:t>GE Cour de justice, 2016-02-04, FR</w:t>
      </w:r>
    </w:p>
    <w:p>
      <w:r>
        <w:rPr>
          <w:b/>
        </w:rPr>
        <w:t xml:space="preserve">Quelle: </w:t>
      </w:r>
      <w:r>
        <w:t>https://mcp.opencaselaw.ch/entscheid/ge_gerichte_DCSO_50_2016</w:t>
      </w:r>
    </w:p>
    <w:p>
      <w:r>
        <w:t>FR: GE_GERICHTE DCSO/50/2016 du 4 février 2016</w:t>
      </w:r>
    </w:p>
    <w:p>
      <w:r>
        <w:t>IT: GE_GERICHTE DCSO/50/2016 del 4 febbraio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La notification d’un commandement de payer est une mesure sujette à plainte et le débiteur poursuivi a qualité pour agir par cette voie.</w:t>
      </w:r>
    </w:p>
    <w:p>
      <w:r>
        <w:rPr>
          <w:b/>
        </w:rPr>
        <w:t>E. 1.2</w:t>
      </w:r>
    </w:p>
    <w:p>
      <w:r>
        <w:t>La plainte doit être déposée dans les dix jours à compter du lendemain de celui où le plaignant a eu connaissance de la mesure (art. 17 al. 2 LP).</w:t>
      </w:r>
    </w:p>
    <w:p>
      <w:r>
        <w:t>En l’espèce, le plaignant dit avoir appris l’existence du commandement de payer visé lors de son entretien avec l'huissier saisissant, le 14 octobre 2015, dans les locaux de l’Office et il a formé la présente plainte, qui respecte les exigences de forme prescrites par la loi (art. 9 al. 1 LaLP; art. 65 al. 1 et 2 LPA applicable par renvoi de l'art. 9 al. 4 LaLP), dans le délai légal de 10 jours dès cette prise de connaissance, soit le 19 octobre 2015, de sorte qu’elle est recevable.</w:t>
      </w:r>
    </w:p>
    <w:p>
      <w:r>
        <w:rPr>
          <w:b/>
        </w:rPr>
        <w:t>E. 1.3</w:t>
      </w:r>
    </w:p>
    <w:p>
      <w:r>
        <w:t>En l’espèce, l’Office n’a pas été en mesure de prouver, comme il en avait la charge, la notification régulière du commandement de payer, poursuite n° 15 xxxx22 H, le 10 juin 2015, en main du débiteur plaignant en personne.</w:t>
      </w:r>
    </w:p>
    <w:p>
      <w:r>
        <w:t>En effet, le décès ultérieur de l’agent postal ayant procédé à cette notification a rendu impossible la confirmation sous serment, devant la Chambre de surveillance, qu’il y avait bien valablement procédé, alors qu'elle est contestée par le plaignant.</w:t>
      </w:r>
    </w:p>
    <w:p>
      <w:r>
        <w:t>- 5/6 -</w:t>
      </w:r>
    </w:p>
    <w:p>
      <w:r>
        <w:t>A/3667/2015-CS</w:t>
      </w:r>
    </w:p>
    <w:p>
      <w:r>
        <w:t>Dans ces circonstances, il y a lieu d’admettre que ce dernier a effectivement pris connaissance le 14 octobre 2015 seulement de l’existence de cette poursuite n° 15 xxxx22 H, le délai légal de 10 jours pour y former opposition courant ainsi à compter du 15 octobre 2015.</w:t>
      </w:r>
    </w:p>
    <w:p>
      <w:r>
        <w:t>Toutefois, il n'a pas formulé cette opposition sur le champ dans les locaux de l'Office et il a expédié la présente plainte le 19 octobre 2015.</w:t>
      </w:r>
    </w:p>
    <w:p>
      <w:r>
        <w:t>La Chambre de surveillance a assorti ladite plainte, le 21 octobre 2015, de l’effet suspensif requis par le débiteur aux fins d’empêcher les effets de la poursuite en cause, en particulier une saisie.</w:t>
      </w:r>
    </w:p>
    <w:p>
      <w:r>
        <w:t>On peut dès lors admettre que le délai d’opposition précité a été interrompu par le dépôt de la présente plainte, le 19 octobre 2015, après avoir couru pendant 5 jours seulement, à compter du 15 octobre 2015.</w:t>
      </w:r>
    </w:p>
    <w:p>
      <w:r>
        <w:t>Il ressort de l’ensemble de ce qui précède qu’il n’y a pas lieu de procéder à une nouvelle notification au débiteur plaignant du commandement de payer, poursuite n° 15 xxxx22 H, dès lors qu’il en a finalement pris connaissance le 14 octobre 2015 et qu’il a valablement porté plainte à l’encontre de cette poursuite.</w:t>
      </w:r>
    </w:p>
    <w:p>
      <w:r>
        <w:t>Cette plainte doit être admise et le débiteur plaignant disposera en outre d’un délai restant de 5 jours pour former opposition à cette poursuite, dès le prononcé définitif de la présente décision.</w:t>
      </w:r>
    </w:p>
    <w:p>
      <w:r>
        <w:t>Cela lui permettra ensuite, le cas échéant, de faire valoir ses arguments à l'encontre de ladite poursuite devant le juge dans le cadre d’une requête de mainlevée de cette opposition formée par la créancière poursuivante (art. 80 et ss LP).</w:t>
      </w:r>
    </w:p>
    <w:p>
      <w:r>
        <w:rPr>
          <w:b/>
        </w:rPr>
        <w:t>E. 2.1</w:t>
      </w:r>
    </w:p>
    <w:p>
      <w:r>
        <w:t>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w:t>
      </w:r>
    </w:p>
    <w:p>
      <w:r>
        <w:t>- 4/6 -</w:t>
      </w:r>
    </w:p>
    <w:p>
      <w:r>
        <w:t>A/3667/2015-CS</w:t>
      </w:r>
    </w:p>
    <w:p>
      <w:r>
        <w:t>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w:t>
      </w:r>
    </w:p>
    <w:p>
      <w:r>
        <w:t>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w:t>
      </w:r>
    </w:p>
    <w:p>
      <w:r>
        <w:t>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w:t>
      </w:r>
    </w:p>
    <w:p>
      <w:r>
        <w:rPr>
          <w:b/>
        </w:rPr>
        <w:t>E. 3</w:t>
      </w:r>
    </w:p>
    <w:p>
      <w:r>
        <w:t>La procédure est gratuite (art. 62 OeLP). * * * * *</w:t>
      </w:r>
    </w:p>
    <w:p>
      <w:r>
        <w:t>- 6/6 -</w:t>
      </w:r>
    </w:p>
    <w:p>
      <w:r>
        <w:t>A/3667/2015-CS PAR CES MOTIFS, La Chambre de surveillance : A la forme : Déclare recevable la plainte formée le 19 octobre 2015 par M. K______ contre la validité de la notification en ses mains du commandement de payer, poursuite n° 15 xxxx22 H, le 10 janvier 2015. Au fond : Admet cette plainte. Dit qu’il restera à M. K______ un délai de cinq jours pour former opposition à cette poursuite n° 15 xxxx22 H, dès le prononcé définitif de la présente décision. Siégeant : Madame Valérie LAEMMEL-JUILLARD, présidente; Madame Natalie OPPATJA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