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DCSO/49/2018 vom 25. Januar 2018</w:t>
      </w:r>
    </w:p>
    <w:p>
      <w:r>
        <w:t>GE Cour de justice, 2018-01-25, FR</w:t>
      </w:r>
    </w:p>
    <w:p>
      <w:r>
        <w:rPr>
          <w:b/>
        </w:rPr>
        <w:t xml:space="preserve">Quelle: </w:t>
      </w:r>
      <w:r>
        <w:t>https://mcp.opencaselaw.ch/entscheid/ge_gerichte_DCSO_49_2018</w:t>
      </w:r>
    </w:p>
    <w:p>
      <w:r>
        <w:t>FR: GE_GERICHTE DCSO/49/2018 du 25 janvier 2018</w:t>
      </w:r>
    </w:p>
    <w:p>
      <w:r>
        <w:t>IT: GE_GERICHTE DCSO/49/2018 del 25 gennaio 2018</w:t>
      </w:r>
    </w:p>
    <w:p>
      <w:pPr>
        <w:pStyle w:val="Heading2"/>
      </w:pPr>
      <w:r>
        <w:t>Volltext</w:t>
      </w:r>
    </w:p>
    <w:p>
      <w:r>
        <w:t>REPUBLIQUE ET</w:t>
      </w:r>
    </w:p>
    <w:p>
      <w:r>
        <w:t>CANTON DE GENEVE POUVOIR JUDICIAIRE A/4754/2017-CS DCSO/49/18 DECISION DE LA COUR DE JUSTICE Chambre de surveillance des Offices des poursuites et faillites DU JEUDI 25 JANVIER 2018</w:t>
      </w:r>
    </w:p>
    <w:p>
      <w:r>
        <w:t>Plainte 17 LP (A/4754/2017-CS) formée en date du 30 novembre 2017 par A______ SA.</w:t>
      </w:r>
    </w:p>
    <w:p>
      <w:r>
        <w:t>* * * * *</w:t>
      </w:r>
    </w:p>
    <w:p>
      <w:r>
        <w:t>Décision communiquée par courrier A à l'Office concerné et par pli recommandé du greffier du 26 janvier 2018 à : - A______ SA</w:t>
      </w:r>
    </w:p>
    <w:p>
      <w:r>
        <w:t>- Office des poursuites.</w:t>
      </w:r>
    </w:p>
    <w:p>
      <w:r>
        <w:t>- 2/4 -</w:t>
      </w:r>
    </w:p>
    <w:p>
      <w:r>
        <w:t>A/4754/2017-CS Attendu EN FAIT que par courrier déposé le 30 novembre 2017 au greffe de la Chambre de surveillance, A______ SA, faisant référence à la poursuite n° 17 xxxx60 B, a indiqué ce qui suit : "Nous nous opposons formellement à la poursuite en référence"; Que ce courrier porte la signature d'une seule personne, dont l'identité n'est pas spécifiée; Qu'en annexe à ce courrier, la plaignante a produit une copie incomplète (le verso manque) d'une commination de faillite éditée le 19 septembre 2017, poursuite n° 17 xxxx60 B, sur laquelle A______ figure comme débitrice et B______ comme créancier; Que selon le site internet du Registre du commerce, C______ est administrateur président de A______ SA, avec signature individuelle, tandis que D______ est administrateur de la société, avec signature collective à deux; Que par pli recommandé du 1er décembre 2017, la Chambre de céans a attiré l'attention de la plaignante sur le fait que sa plainte du 30 novembre 2017 n'était pas motivée, ne contenait aucunes conclusions, comportait la signature d'une personne dont l'identité n'était pas attestée et, enfin, que la décision entreprise n'était pas produite dans son intégralité; partant, un délai au 14 décembre 2017 était imparti à la plaignante pour motiver sa plainte, prendre des conclusions, produire l'acte attaqué dans son entier et déposer une plainte dûment signée par C______, cela sous peine d'irrecevabilité; Que ce courrier a été avisé pour retrait le 4 décembre 2017 et retourné à la Chambre de céans le 18 décembre 2017, à l'expiration du délai de garde, avec la mention "Non réclamé";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selon l'art. 9 al. 1 LaLP, la plainte doit respecter la forme écrite, de sorte qu'elle doit comporter la signature du plaignant; si ce dernier est une personne morale, la plainte doit être signée par un ou plusieurs représentants de cette dernière disposant, collectivement ou individuellement, du pouvoir de la représenter;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la plaignante n'a pas motivé sa plainte ni formulé de conclusions;</w:t>
      </w:r>
    </w:p>
    <w:p>
      <w:r>
        <w:t>- 3/4 -</w:t>
      </w:r>
    </w:p>
    <w:p>
      <w:r>
        <w:t>A/4754/2017-CS Qu'elle n'a pas non plus produit la copie complète de la décision querellée, ni remis à la Chambre de céans l'exemplaire de sa plainte signé par une personne dûment autorisée; Que son attention avait pourtant expressément été attirée sur le fait qu'à défaut de réparer les informalités affectant sa plainte, celle-ci serait déclarée irrecevable; Que le contenu du courrier que la Chambre de céans a adressé à la plaignante le 1er décembre 2017 lui est à cet égard opposable, malgré le fait qu'elle ne l'a pas retiré, dès lors qu'elle devait s'attendre à recevoir une communication de l'autorité de surveillance compte tenu de la procédure en cours (ATF 134 V 49 consid. 4; 130 III 396 consid. 1.2.3); Qu'il s'ensuit que sa plainte est manifestement irrecevable et sera dès lors rejetée pour ce motif sans instruction préalable, en application de l'art. 72 LPA; Que la procédure est gratuite (art. 20a al. 2 ch. 5 LP et art. 61 al. 2 let. a OELP). * * * * *</w:t>
      </w:r>
    </w:p>
    <w:p>
      <w:r>
        <w:t>- 4/4 -</w:t>
      </w:r>
    </w:p>
    <w:p>
      <w:r>
        <w:t>A/4754/2017-CS PAR CES MOTIFS, La Chambre de surveillance : Déclare irrecevable la plainte formée le 30 novembre 2017 par A______ contre la commination de faillite éditée par l'Office des poursuites le 19 septembre 2017 dans la poursuite n° 17 xxxx60 B. Siégeant : Madame Nathalie RAPP, présidente; Madame Natalie OPPATJA et Monsieur Eric DE PREUX,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