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DCSO/487/2010 vom 11. November 2010</w:t>
      </w:r>
    </w:p>
    <w:p>
      <w:r>
        <w:t>GE Cour de justice, 2010-11-11, FR</w:t>
      </w:r>
    </w:p>
    <w:p>
      <w:r>
        <w:rPr>
          <w:b/>
        </w:rPr>
        <w:t xml:space="preserve">Quelle: </w:t>
      </w:r>
      <w:r>
        <w:t>https://mcp.opencaselaw.ch/entscheid/ge_gerichte_DCSO_487_2010</w:t>
      </w:r>
    </w:p>
    <w:p>
      <w:r>
        <w:t>FR: GE_GERICHTE DCSO/487/2010 du 11 novembre 2010</w:t>
      </w:r>
    </w:p>
    <w:p>
      <w:r>
        <w:t>IT: GE_GERICHTE DCSO/487/2010 del 11 novembre 2010</w:t>
      </w:r>
    </w:p>
    <w:p>
      <w:pPr>
        <w:pStyle w:val="Heading2"/>
      </w:pPr>
      <w:r>
        <w:t>Regeste</w:t>
      </w:r>
    </w:p>
    <w:p>
      <w:r>
        <w:t>Résumé: Plainte admise. Dossier retourné à l'Office des poursuites pour complément d'instruction.</w:t>
      </w:r>
    </w:p>
    <w:p>
      <w:pPr>
        <w:pStyle w:val="Heading2"/>
      </w:pPr>
      <w:r>
        <w:t>Volltext</w:t>
      </w:r>
    </w:p>
    <w:p>
      <w:r>
        <w:t>REPUBLIQUE ET</w:t>
      </w:r>
    </w:p>
    <w:p>
      <w:r>
        <w:t>CANTON DE GENEVE</w:t>
      </w:r>
    </w:p>
    <w:p>
      <w:r>
        <w:t>POUVOIR JUDICIAIRE</w:t>
      </w:r>
    </w:p>
    <w:p>
      <w:r>
        <w:t>DCSO/487/10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NOVEMBRE 2010 Cause A/2313/2010, plainte 17 LP formée le 2 juillet 2010 par M. C______.</w:t>
      </w:r>
    </w:p>
    <w:p>
      <w:r>
        <w:t>Décision communiquée à : - M. C______</w:t>
      </w:r>
    </w:p>
    <w:p>
      <w:r>
        <w:t>- M. A______</w:t>
      </w:r>
    </w:p>
    <w:p>
      <w:r>
        <w:t>- Office des poursuites</w:t>
      </w:r>
    </w:p>
    <w:p>
      <w:r>
        <w:t>- 2 -</w:t>
      </w:r>
    </w:p>
    <w:p>
      <w:r>
        <w:t>E N F A I T A. Dans le cadre de la poursuite n° 06 xxxx41 H dirigée contre M. A______, l'Office des poursuites (ci-après : l'Office) a délivré un procès-verbal de saisie valant acte de défaut de biens à M. C______ le 18 juin 2010. L'Office a constaté que : "Le débiteur ne possède pas de biens mobiliers et immobiliers saisissables en Suisse et à l'étranger. Le véhicule P______ de 2006, GE xxx'xxx4, de 150'000 KM couleur blanche, assuré auprès de Generali n'est pas saisi, car en leasing. Marié, mais vit séparé depuis 5 ans, le débiteur a cessé d'exploiter son entreprise" et que celui-ci était insaisissable. B. Par acte du 2 juillet 2010, M. C______ a déposé plainte auprès de la Commission de céans contre cet acte de défaut de biens, qu'il estime avoir été délivré suite à des erreurs de l'Office ou des informations mensongères du débiteur. Il indique que M. A______ travaille toujours au xx, rue S______ dans sa société, que le numéro de téléphone portable figurant sur une feuille apposée sur une vitre de son arcade est le sien, qu'il a déclaré faussement être sans emploi, qu'il a déclaré faussement habiter en France alors que le plaignant voit tous les soirs sa voiture garée devant son domicile genevois, sis xx, chemin D______ où son nom figure à la porte du domicile. Le plaignant s'étonne que l'Office n'ait pas étudié de façon plus rigoureuse la situation de ce débiteur. Le plaignant joint un CDRom de photos à l'appui de ses dires. Par courrier du 6 juillet 2010, la Commission de céans a imparti au plaignant un délai au 16 juillet 2010 pour compléter sa plainte, produire la décision attaquée ainsi qu'un tirage papier des photos produites. M. C______ s'est exécuté par courrier du 16 juillet 2010. C.a. Bien qu'il ait été dûment invité à le faire, M. A______ n'a déposé aucune observation. C.b. L'Office a remis son rapport daté 27 août 2010, concluant au rejet de la plainte. L'Office relève que l'adresse sise chemin D______ xx est une adresse postale du débiteur où résident son ex-femme dont il est séparé depuis cinq ans, et ses deux filles majeures. Le débiteur a déclaré dormir gracieusement dans l'arcade sise rue de S______ xx à Genève à l'enseigne de la société M______ Sàrl dont son fils, M. P______, est seul associé-gérant. Le débiteur a déclaré être sans revenu depuis 2008 et la fin du versement de ses prestations de l'assurance perte de gains, étant en attente AI et à la charge de son fils, M. P______ et de ses filles Mlles S. et E. A______, ces dernières se</w:t>
      </w:r>
    </w:p>
    <w:p>
      <w:r>
        <w:t>- 3 - chargeant de payer ses primes d'assurance-maladie. Il envisagerait de reprendre son activité au sein de M______ Sàrl suite à l'accident dont a été victime son fils, mais qu'il n'a entrepris pour l'instant aucune démarche en ce sens. Le débiteur n'a pas de véhicule automobile saisissable, le fourgon que celui-ci utilise étant en leasing auprès de P______ Finance. L'Office a également procédé à treize demandes bancaires dont aucune n'a porté. D. La Commission de céans a ordonné la comparution personnelle de M. A______ dont l'audience s'est tenue le 28 septembre 2010. M. A______ était ni présent ni représenté ni excusé. M. C______ a déclaré, s'agissant des photos prises devant le chemin D______ xx, qu'il s'agit d'un endroit où il passe de temps en temps lorsqu'il fait du footing et qu'il lui arrive de voir à cette occasion la camionnette conduite par le débiteur devant cet immeuble. Pour sa part, M. L______, chef huissier en charge du dossier, a précisé que l'Office a procédé à de nombreuses recherches bancaires, tant auprès des banques de la place que des banques espagnoles ou portugaises. Il n'a pas de justificatif du dépôt d'une demande auprès de l'AI. Il a également précisé que par le passé et pour le même débiteur, la société M______ Sàrl s'était vue infliger une contravention pour violation de l'obligation de renseigner. M. L______ a confirmé que le numéro de téléphone 079/xxx.xx.x9 figurant sur la camionnette de l'entreprise ainsi que sur la porte de l'arcade, est celui du débiteur. En effet, M. L______ en veut pour preuve d'avoir composé ce numéro lorsqu'il avait le débiteur en interrogatoire devant lui et que le téléphone de ce dernier a sonné. M. L______ a indiqué que M. A______ a été entendu à trois reprises par l'Office, respectivement les 2 juin 2008, 4 mai 2010 et 21 juillet 2010. En 2008, il se déclarait sans emploi, sans revenus, aidé par une amie en France. En 2010, il a déclaré dans un premier temps résider en France pour la nuit, puis dans l'arcade de son fils. A chaque fois, il s'est déclaré sans revenus et prendre ses repas à l'Armée du Salut. L'Office s'est rendu le 24 septembre 2010 pour un constat au xx, rue S______ et a constaté que l'arcade était fermée, mais qu'à l'arrière de celle-ci se trouvait une pièce pouvant convenir à un résident. E. La Commission de céans a ordonné la comparution à titre de renseignements des trois enfants majeurs du débiteur soit Mlles E. A______, S. A______ et de M. P______ pour le 3 novembre 2010. Le 25 octobre 2010, Mme Maria A______, épouse du débiteur, a déposé un courrier au greffe de la Commission de céans expliquant que ses deux filles ne</w:t>
      </w:r>
    </w:p>
    <w:p>
      <w:r>
        <w:t>- 4 - pourront pas se présenter à l'audience, étant toutes deux handicapées mentales, ne sachant pas écrire, fréquentant des foyers protégés et étant sous tutelle. Elle indiquait à cette occasion devoir subvenir seule à l'entretien de ses deux filles, au bénéfice de rentes AI et qu'elle complétait ses revenus par des ménages. Invitée par la Commission de céans à produire copie des ordonnances du Tribunal tutélaire, Mme Maria A______ ne s'est pas exécutée. Lors de l'audience du 3 novembre 2010, seul l'Office était présent et représenté en la personne de M. L______, chef-huissier. Pour sa part, ni Mlle E., ni Mlle S. A______ et ni M. P______ ne se sont présentés. A l'issue de l'audience, la cause a été gardée à juger. F. La Commission de céans ayant pris contact avec le Tribunal tutélaire, il s'avère que Mlles E. A______ et S. A______ sont interdites, qu'elles font l'objet d'une co- tutelle attribuée à leurs parents (soins personnels) et à Mme Z______ du Service des tutelles d'adultes s'agissant de la gestion financière et administrative.</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w:t>
      </w:r>
    </w:p>
    <w:p>
      <w:r>
        <w:t>- 5 - 2.b.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Commentaire, ad art. 91 n° 21 ss; André E. Lebrecht, in SchKG II, ad art. 91 n° 9 ss). 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Commentaire ad art. 91 n° 19). 2.d. Fort des principes ci-dessus énoncés, il y a lieu de constater que le travail de l'Office n'a pas été facilité par un débiteur résolument non collaborant et dont les déclarations sont fortement sujettes à caution, et mériteraient des investigations complémentaires.</w:t>
      </w:r>
    </w:p>
    <w:p>
      <w:r>
        <w:t>Compte tenu que M. A______ a affirmé être entretenu par ses filles, il incombera à l'Office d'obtenir confirmation de ce fait auprès de leur tutrice, Mme Z______ du Service des tutelles d'adultes. L'Office devra également convoquer M. P______ afin qu'il justifie, pièces à l'appui, l'aide apportée à son père.</w:t>
      </w:r>
    </w:p>
    <w:p>
      <w:r>
        <w:t>Il incombera également de vérifier le lieu de vie de M. A______, en procédant à une visite domiciliaire, voire en cas de besoin à une ouverture forcée, tant auprès de l'appartement sis au chemin D______ xx, que dans l'arcade sise rue S______ xx.</w:t>
      </w:r>
    </w:p>
    <w:p>
      <w:r>
        <w:t>- 6 -</w:t>
      </w:r>
    </w:p>
    <w:p>
      <w:r>
        <w:t>De même, il conviendra d'obtenir de l'assurance invalidité un justificatif d'une demande de prestations invalidité par M. A______ ainsi que de connaître l'état d'avancement du dossier.</w:t>
      </w:r>
    </w:p>
    <w:p>
      <w:r>
        <w:t>M. A______ a déclaré vouloir reprendre l'activité au sein de M______ Sàrl, suite à l'accident de son fils ; il incombera d'interroger M. A______ à ce sujet ainsi que M. P______, d'obtenir le relevé téléphonique des appels, reçus et donnés, de la ligne 079/xxx.xx.x9 depuis le mois de juillet 2010, utilisée par M. A______, afin d'en déterminer son utilisation (privée ou professionnelle). Il conviendra également de vérifier auprès des banques les comptes ouverts au nom de M______ Sàrl et particulièrement les mouvements depuis l'accident de M. P______ ainsi que de déterminer si le débiteur bénéficie d'une procuration sur ceux-ci. 3. La plainte sera ainsi admise et le dossier retourné à l'Office afin de procéder à ces investigations complémentaires ainsi qu'à toutes celles qu'il estimerait nécessaires.</w:t>
      </w:r>
    </w:p>
    <w:p>
      <w:r>
        <w:t>* * * * *</w:t>
      </w:r>
    </w:p>
    <w:p>
      <w:r>
        <w:t>- 7 -</w:t>
      </w:r>
    </w:p>
    <w:p>
      <w:r>
        <w:t>P A R C E S M O T I F S , L A C O M M I S S I O N D E S U R V E I L L A N C E S I É G E A N T E N S E C T I O N : A la forme : Déclare recevable la plainte formée le 2 juillet 2010 par M. C______ contre le procès- verbal de saisie valant acte de défaut de biens délivré dans le cadre de la poursuite n° 06 xxxx41 H. Au fond : 1. L'admet. 2. Retourne le dossier à l'Office des poursuites afin qu'il soit procédé aux mesures d'instructions complémentaires au sens du considérant 2.d. 3.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