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DCSO/485/2017 vom 21. September 2017</w:t>
      </w:r>
    </w:p>
    <w:p>
      <w:r>
        <w:t>GE Cour de justice, 2017-09-21, FR</w:t>
      </w:r>
    </w:p>
    <w:p>
      <w:r>
        <w:rPr>
          <w:b/>
        </w:rPr>
        <w:t xml:space="preserve">Quelle: </w:t>
      </w:r>
      <w:r>
        <w:t>https://mcp.opencaselaw.ch/entscheid/ge_gerichte_DCSO_485_2017</w:t>
      </w:r>
    </w:p>
    <w:p>
      <w:r>
        <w:t>FR: GE_GERICHTE DCSO/485/2017 du 21 septembre 2017</w:t>
      </w:r>
    </w:p>
    <w:p>
      <w:r>
        <w:t>IT: GE_GERICHTE DCSO/485/2017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w:t>
      </w:r>
    </w:p>
    <w:p>
      <w:r>
        <w:t>- 3/4 -</w:t>
      </w:r>
    </w:p>
    <w:p>
      <w:r>
        <w:t>A/2177/2017-CS BAK SchKG I, 2ème édition, 2010, n° 31-32 ad art. 17 LP; DIETH/WOHL, in KUKO SchKG, 2ème édition, 2014, n° 32 ad art. 17 LP; ERARD, in CR LP, 2005, n° 55 ad art. 17 LP).</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rPr>
          <w:b/>
        </w:rPr>
        <w:t>E. 2.2</w:t>
      </w:r>
    </w:p>
    <w:p>
      <w:r>
        <w:t>Il résulte en l'espèce des pièces produites par l'Office que le commandement de payer n'a été établi que le 4 avril 2017, soit plus de deux mois après la réception de la réquisition de poursuite. Un tel délai ne respectant pas les exigences de célérité et de diligence imposées par l'art. 69 al. 1 LP, et l'Office ne faisant valoir aucune circonstance particulière de nature à en expliquer la longueur, c'est à juste titre que la poursuivante se plaint d'un retard non justifié, lequel sera dès lors constaté.</w:t>
      </w:r>
    </w:p>
    <w:p>
      <w:r>
        <w:t>La seconde conclusion de la plaignante, tendant à ce qu'il soit ordonné à l'Office de procéder immédiatement à la notification du commandement de payer, est en revanche devenue sans objet dans l'intervalle.</w:t>
      </w:r>
    </w:p>
    <w:p>
      <w:r>
        <w:rPr>
          <w:b/>
        </w:rPr>
        <w:t>E. 3</w:t>
      </w:r>
    </w:p>
    <w:p>
      <w:r>
        <w:t>La procédure de plainte est gratuite (art. 20a al. 2 ch. 5 LP et art. 61 al. 2 let. a OELP) et il ne peut être alloué aucuns dépens dans cette procédure (art. 62 al. 2 OELP). * * * * *</w:t>
      </w:r>
    </w:p>
    <w:p>
      <w:r>
        <w:t>- 4/4 -</w:t>
      </w:r>
    </w:p>
    <w:p>
      <w:r>
        <w:t>A/2177/2017-CS PAR CES MOTIFS, La Chambre de surveillance : A la forme : Déclare recevable la plainte formée le 18 mai 2017 par A______ AG pour retard injustifié de la part de l'Office des poursuites dans la poursuite n° 17 xxxx60 Y. Au fond : L'admet. Constate que l'Office a tardé sans justification à établir le commandement de payer, poursuite n° 17 xxxx60 Y. Constate que la plainte est devenue sans objet pour le surplus.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