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DCSO/483/2010 vom 11. November 2010</w:t>
      </w:r>
    </w:p>
    <w:p>
      <w:r>
        <w:t>GE Cour de justice, 2010-11-11, FR</w:t>
      </w:r>
    </w:p>
    <w:p>
      <w:r>
        <w:rPr>
          <w:b/>
        </w:rPr>
        <w:t xml:space="preserve">Quelle: </w:t>
      </w:r>
      <w:r>
        <w:t>https://mcp.opencaselaw.ch/entscheid/ge_gerichte_DCSO_483_2010</w:t>
      </w:r>
    </w:p>
    <w:p>
      <w:r>
        <w:t>FR: GE_GERICHTE DCSO/483/2010 du 11 novembre 2010</w:t>
      </w:r>
    </w:p>
    <w:p>
      <w:r>
        <w:t>IT: GE_GERICHTE DCSO/483/2010 del 11 novembre 2010</w:t>
      </w:r>
    </w:p>
    <w:p>
      <w:pPr>
        <w:pStyle w:val="Heading2"/>
      </w:pPr>
      <w:r>
        <w:t>Regeste</w:t>
      </w:r>
    </w:p>
    <w:p>
      <w:r>
        <w:t>Résumé: La notification du commandement de payer a la soeur du débiteur, âgée de 15 ans, qui fait ménage commun avec lui, est valable. Les conditions de l'art. 33 al. 4 LP ne sont pas remplies.</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A/3378/2010, plainte 17 LP formée le 13 septembre 2010 par M. Y______.</w:t>
      </w:r>
    </w:p>
    <w:p>
      <w:r>
        <w:t>Décision communiquée à : - M. Y______</w:t>
      </w:r>
    </w:p>
    <w:p>
      <w:r>
        <w:t>- Etat de Genève, DCTI, Secteur débiteurs Rue David-Dufour 5 Case postale 22 1211 Genève 8</w:t>
      </w:r>
    </w:p>
    <w:p>
      <w:r>
        <w:t>- Office des poursuites</w:t>
      </w:r>
    </w:p>
    <w:p>
      <w:r>
        <w:t>- 2 -</w:t>
      </w:r>
    </w:p>
    <w:p>
      <w:r>
        <w:t>E N F A I T A. Dans le cadre d'une poursuite dirigée par l'Etat de Genève, service comptabilité du logement contre M. Y______, pris conjointement et solidairement avec M. S______, Mme S______ et M. J______, tous quatre domiciliés au x, rue L______, Genève, l'Office des poursuites (ci-après : l'Office) a notifié au poursuivi un commandement de payer, poursuite n° 10 xxxx71 X, en mains de Mlle S______, sa soeur, le 6 août 2010.</w:t>
      </w:r>
    </w:p>
    <w:p>
      <w:r>
        <w:t>Le 31 août 2010, M. Y______ a déclaré à l'Office former opposition audit commandement de payer.</w:t>
      </w:r>
    </w:p>
    <w:p>
      <w:r>
        <w:t>Par décision du 2 septembre 2010, communiquée sous pli recommandé retiré le 6, l'Office a informé l'intéressé qu'il ne pouvait pas tenir compte de sa déclaration, le délai expirant le 16 août 2010. B. Par acte posté le 13 septembre 2010, M. Y______ a formé plainte contre cette décision. Il expose que le commandement de payer a été remis à sa soeur âgée de quinze ans alors qu'il était en vacances et qu'il n'en a eu connaissance que le</w:t>
      </w:r>
    </w:p>
    <w:p>
      <w:r>
        <w:rPr>
          <w:b/>
        </w:rPr>
        <w:t>E. 21</w:t>
      </w:r>
    </w:p>
    <w:p>
      <w:r>
        <w:t>août 2010, à son retour. Dans un courrier complémentaire du 27 septembre 2010, M. Y______ indique qu'il n'avait aucun revenu "au moment des faits" et qu'il ne comprend pas "l'envoi d'une poursuite à (son) nom". Il conclut à ce que l'opposition qu'il a formée le 31 août 2010 soit prise en compte.</w:t>
      </w:r>
    </w:p>
    <w:p>
      <w:r>
        <w:t>L'Office conclut au rejet de la plainte.</w:t>
      </w:r>
    </w:p>
    <w:p>
      <w:r>
        <w:t>Le poursuivant, invité à se déterminer, n'a pas donné suite. C. Selon les données de l'Office cantonal de la population, M. Y______ est domicilié au x, rue L______, Genève, avec ses parents, M. S______ et Mme S______ et sept de ses neuf frères et sœurs, dont Mlle S______.</w:t>
      </w:r>
    </w:p>
    <w:p>
      <w:r>
        <w:t>E N D R O I T 1. La présente plainte a été formée en temps utile auprès de l’autorité compétente contre une mesure sujette à plainte, soit la décision de l'Office refusant de tenir compte de l'opposition formée par le plaignant, lequel a qualité pour agir par cette voie (art. 17 LP ; art. 10 al. 1 et 13 LaLP ; art. 56R al. 3 LOJ).</w:t>
      </w:r>
    </w:p>
    <w:p>
      <w:r>
        <w:t>Elle est donc recevable. 2.a. Un commandement de payer - tout comme une commination de faillite - est un acte de poursuite qui doit faire l’objet d’une communication revêtant la forme qualifiée de la notification (art. 72 et 161 LP). Cette dernière consiste en la remise</w:t>
      </w:r>
    </w:p>
    <w:p>
      <w:r>
        <w:t>- 3 -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2.b. L’art. 64 al. 1 in fine LP prescrit que si le débiteur est absent, l’acte peut être remis à une personne adulte de son ménage ou à un employé.</w:t>
      </w:r>
    </w:p>
    <w:p>
      <w:r>
        <w:t>En l'espèce, il est constant que Mlle S______ vit avec ses frères et sœurs, dont le plaignant, auprès de leurs parents et qu'ils forment une communauté domestique.</w:t>
      </w:r>
    </w:p>
    <w:p>
      <w:r>
        <w:t>Par ailleurs, le terme adulte n’est pas synonyme de majeur. Doit être considérée comme adulte toute personne dont le développement physique et intellectuel donne l’impression de la maturité (Pierre-Robert Gilliéron, Commentaire, ad art. 64 n° 22 ss ; Yvan Jeanneret / Saverio Lembo, CR-LP ad art. 64 n° 24 ; Paul Angst, SchKG I ad art. 64 n° 18 ; ATF 110 III 9 consid. 2, JdT 1987 II 28 ; ATF 5P.18/2006 du 3 mai 2006 consid. 3.2 à propos de l’art. 14 al. 1 LPC dont la teneur est quasiment identique à celle de l’art. 64 al. 1 LP ; BlSchK 2007, p. 60 consid. 2b ; BlSchK 2006, p. 20 consid. 2a ; RTiD 2005 I 888).</w:t>
      </w:r>
    </w:p>
    <w:p>
      <w:r>
        <w:t>Il convient donc d'apprécier de cas en cas si un mineur en mains duquel un acte de poursuite est notifié peut être considéré comme un adulte.</w:t>
      </w:r>
    </w:p>
    <w:p>
      <w:r>
        <w:t>Dans une décision du 15 septembre 2005 (DCSO/532/05), la Commission de céans a considéré qu'un adolescent âgé de presque 15 ans au moment de la notification du commandement de payer pouvait être considéré comme une personne adulte au sens de l'art. 64 al. 1 LP ; dans ce cas, le commandement de payer avait été notifié en mains du fils de la débitrice, qui l'avait ensuite remis à sa mère, qui avait formé opposition en temps utile. Dans une précédente décision, rendue le 25 novembre 2004 (DCSO/566/04), la Commission de céans avait jugé, de même, qu’un adolescent de près de quinze ans, pouvait se voir notifier un commandement de payer, même si, en dépit d’ailleurs des recommandations du facteur, il avait laissé le commandement de payer dans ses affaires sans le remettre immédiatement à son père, poursuivi. En revanche, la Commission de</w:t>
      </w:r>
    </w:p>
    <w:p>
      <w:r>
        <w:t>- 4 - céans a retenu qu'une adolescente d'un peu moins de 14 ans ne pouvait être considérée comme une personne adulte (DCSO/311/2006 du 11 mai 2006). 2.c. En l'occurrence, Mlle S______, née le 10 juillet 1995, avait quinze ans révolus lors de la notification du commandement de payer le 6 août 2010.</w:t>
      </w:r>
    </w:p>
    <w:p>
      <w:r>
        <w:t>Elle doit en conséquence être considérée comme une personne adulte, étant relevé qu'il incombait au plaignant, qui allègue qu'il était en vacances à cette date et jusqu'au 21 août 2010, de donner toutes instructions utiles à sa soeur - qui devait d'ailleurs savoir où joindre ses parents, avec lesquels le poursuivi se trouvait, et qui lui a remis l'acte de poursuite dès son retour - restée au domicile (cf. DCSO/481/10 et DCSO/482/10 du 11 novembre 2010).</w:t>
      </w:r>
    </w:p>
    <w:p>
      <w:r>
        <w:t>Il s'ensuit que cet acte de poursuite a été valablement notifié le 6 août 2010 et que cette notification fixe le dies a quo du délai pour porter plainte contre la notification ou pour former opposition (art. 74 al. 1 LP), même si le commandement de payer est parvenu à la connaissance du poursuivi ultérieurement. Ledit délai expirait donc le 16 août 2009 (art. 31 al. 1 LP). Seule une notification irrégulière a, en effet, pour conséquence que le délai commence à courir du moment où le poursuivi a eu effectivement connaissance de l'acte (ATF non publié du 5 février 2008 5A_6/2008 ; ATF 128 III 101 consid. 2, JdT 2002 II</w:t>
      </w:r>
    </w:p>
    <w:p>
      <w:r>
        <w:rPr>
          <w:b/>
        </w:rPr>
        <w:t>E. 23</w:t>
      </w:r>
    </w:p>
    <w:p>
      <w:r>
        <w:t>; ATF 120 III 114 consid. 3b, JdT 1997 II 50).</w:t>
      </w:r>
    </w:p>
    <w:p>
      <w:r>
        <w:t>Formée le 31 août 2010 - soit près de dix jours après le prétendu retour de vacances -, l'opposition est donc tardive et c'est à bon droit que l'Office a refusé d'en tenir compte.</w:t>
      </w:r>
    </w:p>
    <w:p>
      <w:r>
        <w:t>Au surplus, le fait que le plaignant soit sans revenu est sans pertinence aucune à ce stade de la poursuite. 3. Infondée, la plainte sera rejetée. 4.a.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w:t>
      </w:r>
    </w:p>
    <w:p>
      <w:r>
        <w:t>- 5 -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4.b. En l'espèce, dans la mesure où l'on peut considérer que la présente plainte contient implicitement une requête en restitution du délai pour former opposition, force est de retenir que la plaignante n'a pas agi auprès de la Commission de céans dans le délai prescrit et qu'en tout état la condition d'un empêchement non fautif n'est pas réalisée.</w:t>
      </w:r>
    </w:p>
    <w:p>
      <w:r>
        <w:t>En effet, il incombait au plaignant, qui allègue avoir été absent de son domicile lors de la notification du commandement de payer et jusqu'au 21 août 2010, de prendre les dispositions qui s'imposaient pour assurer la gestion de ses affaires pendant son absence, en particulier lorsque, comme en l'espèce, la personne susceptible de se voir notifier un acte de poursuite est sa soeur âgée de quinze ans.</w:t>
      </w:r>
    </w:p>
    <w:p>
      <w:r>
        <w:t>Cette requête doit en conséquence être rejetée. 5. La Commission de céans rappellera ici que le plaignant qui entend contester la créance en poursuite doit agir par le biais de l’action en annulation ou en suspension de la poursuite (art. 85 et 85a LP ; art. 20 al. 1 let. c et 19 let. e LaLP ; cf. également art. 173 al. 1 2ème phr. LP), voire, en dernier ressort, par celui de l’action en répétition de l’indu (art. 86 LP). Ces actions relèvent toutes de la compétence exclusive du juge ordinaire, devant lequel le plaignant sera renvoyé à agir, s’il l’estime opportun.</w:t>
      </w:r>
    </w:p>
    <w:p>
      <w:r>
        <w:t>* * * * *</w:t>
      </w:r>
    </w:p>
    <w:p>
      <w:r>
        <w:t>- 6 -</w:t>
      </w:r>
    </w:p>
    <w:p>
      <w:r>
        <w:t>P A R C E S M O T I F S , L A C O M M I S S I O N D E S U R V E I L L A N C E S I É G E A N T E N S E C T I O N : A la forme : Déclare recevable la plainte formée le 13 septembre 2010 par M. Y______ contre la décision de l'Office de poursuites refusant de tenir compte de l'opposition formée au commandement de payer, poursuite n° 10 xxxx71 X. Au fond : 1. La rejette. 2. En tant que de besoin, rejette la requête en restitution du délai pour former opposition au commandement de payer, poursuite n° 10 xxxx71 X.</w:t>
      </w:r>
    </w:p>
    <w:p>
      <w:r>
        <w:t>Siégeant : Mme Ariane WEYENETH, présidente ; MM. Denis MATHEY, juge assesseur, et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