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DCSO/479/2017 vom 21. September 2017</w:t>
      </w:r>
    </w:p>
    <w:p>
      <w:r>
        <w:t>GE Cour de justice, 2017-09-21, FR</w:t>
      </w:r>
    </w:p>
    <w:p>
      <w:r>
        <w:rPr>
          <w:b/>
        </w:rPr>
        <w:t xml:space="preserve">Quelle: </w:t>
      </w:r>
      <w:r>
        <w:t>https://mcp.opencaselaw.ch/entscheid/ge_gerichte_DCSO_479_2017</w:t>
      </w:r>
    </w:p>
    <w:p>
      <w:r>
        <w:t>FR: GE_GERICHTE DCSO/479/2017 du 21 septembre 2017</w:t>
      </w:r>
    </w:p>
    <w:p>
      <w:r>
        <w:t>IT: GE_GERICHTE DCSO/479/2017 del 21 settembre 2017</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w:t>
      </w:r>
    </w:p>
    <w:p>
      <w:r>
        <w:t>- 3/5 -</w:t>
      </w:r>
    </w:p>
    <w:p>
      <w:r>
        <w:t>A/1651/2017-CS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retard non justifié, elle pouvait par ailleurs être déposée en tout temps.</w:t>
      </w:r>
    </w:p>
    <w:p>
      <w:r>
        <w:t>Elle est donc recevable.</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w:t>
      </w:r>
    </w:p>
    <w:p>
      <w:r>
        <w:rPr>
          <w:b/>
        </w:rPr>
        <w:t>E. 2.2</w:t>
      </w:r>
    </w:p>
    <w:p>
      <w:r>
        <w:t>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in KUKO SchKG, n° 3 ad art. 71 LP).</w:t>
      </w:r>
    </w:p>
    <w:p>
      <w:r>
        <w:t>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w:t>
      </w:r>
    </w:p>
    <w:p>
      <w:r>
        <w:rPr>
          <w:b/>
        </w:rPr>
        <w:t>E. 2.3</w:t>
      </w:r>
    </w:p>
    <w:p>
      <w:r>
        <w:t>Il résulte en l'espèce du dossier que, plus d'une année après le dépôt des réquisitions de poursuite, les commandements de payer poursuites n° 16 xxxx34 X et n° 16 xxxx76 B n'avaient toujours pas été notifiés. En l'absence de toute explication de l'Office sur les causes de ce retard manifeste, il ne saurait être considéré comme justifié. La plainte est donc, de ce point de vue, bien fondée.</w:t>
      </w:r>
    </w:p>
    <w:p>
      <w:r>
        <w:t>Il ne résulte pour le surplus pas du dossier soumis à la Chambre de céans que les commandements de payer auraient effectivement été notifiés depuis le dépôt de la</w:t>
      </w:r>
    </w:p>
    <w:p>
      <w:r>
        <w:t>- 4/5 -</w:t>
      </w:r>
    </w:p>
    <w:p>
      <w:r>
        <w:t>A/1651/2017-CS plainte. Contrairement à ce que soutient l'Office, il ne peut dès lors être retenu que celle-ci aurait perdu son objet, de telle sorte que la conclusion de la plaignante tendant à ce qu'il soit fait injonction à l'Office de procéder sans délai à la notification des commandements de payer sera elle aussi admise.</w:t>
      </w:r>
    </w:p>
    <w:p>
      <w:r>
        <w:rPr>
          <w:b/>
        </w:rPr>
        <w:t>E. 3</w:t>
      </w:r>
    </w:p>
    <w:p>
      <w:r>
        <w:t>La procédure de plainte est gratuite (art. 20a al. 2 ch. 5 LP et art. 61 al. 2 let. a OELP) et il ne peut être alloué aucuns dépens dans cette procédure (art. 62 al. 2 OELP). * * * * *</w:t>
      </w:r>
    </w:p>
    <w:p>
      <w:r>
        <w:t>- 5/5 -</w:t>
      </w:r>
    </w:p>
    <w:p>
      <w:r>
        <w:t>A/1651/2017-CS PAR CES MOTIFS, La Chambre de surveillance : A la forme : Déclare recevable la plainte formée le 8 mai 2017 par l'ETAT DE GENEVE, SERVICE CANTONAL D'AVANCE ET DE RECOUVREMENT DES PENSIONS ALIMENTAIRES (SCARPA) pour retard injustifié de la part de l'Office des poursuites dans les poursuites n° 16 xxxx34 X et n° 16 xxxx76 B. Au fond : L'admet. Constate que l'Office a tardé sans justification dans la procédure de notification des commandements de payer, poursuites n° 16 xxxx34 X et n° 16 xxxx76 B. Enjoint l'Office de procéder sans délai à ces notifications. Siégeant : Monsieur Patrick CHENAUX, président; Messieurs Michel BERTSCHY et Claude MARCET, juges assesseurs; Madame Véronique PISCETTA, greffière. 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