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DCSO/477/2017 vom 21. September 2017</w:t>
      </w:r>
    </w:p>
    <w:p>
      <w:r>
        <w:t>GE Cour de justice, 2017-09-21, FR</w:t>
      </w:r>
    </w:p>
    <w:p>
      <w:r>
        <w:rPr>
          <w:b/>
        </w:rPr>
        <w:t xml:space="preserve">Quelle: </w:t>
      </w:r>
      <w:r>
        <w:t>https://mcp.opencaselaw.ch/entscheid/ge_gerichte_DCSO_477_2017</w:t>
      </w:r>
    </w:p>
    <w:p>
      <w:r>
        <w:t>FR: GE_GERICHTE DCSO/477/2017 du 21 septembre 2017</w:t>
      </w:r>
    </w:p>
    <w:p>
      <w:r>
        <w:t>IT: GE_GERICHTE DCSO/477/2017 del 21 settembre 2017</w:t>
      </w:r>
    </w:p>
    <w:p>
      <w:pPr>
        <w:pStyle w:val="Heading2"/>
      </w:pPr>
      <w:r>
        <w:t>Erwägungen</w:t>
      </w:r>
    </w:p>
    <w:p>
      <w:r>
        <w:rPr>
          <w:b/>
        </w:rPr>
        <w:t>E. 1.1</w:t>
      </w:r>
    </w:p>
    <w:p>
      <w:r>
        <w:t>La voie de la plainte au sens de l'art. 17 LP est ouverte contre les mesures de l'Office ne pouvant être contestées par la voie judiciaire (al. 1), ainsi qu'en cas de déni de justice ou de retard à statuer (al. 3).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retard à statuer et de déni de justice (art. 17 al. 3 LP).</w:t>
      </w:r>
    </w:p>
    <w:p>
      <w:r>
        <w:rPr>
          <w:b/>
        </w:rPr>
        <w:t>E. 1.2</w:t>
      </w:r>
    </w:p>
    <w:p>
      <w:r>
        <w:t>La plainte respecte en l'occurrence les exigences de forme prévues par la loi. Reprochant à l'Office un retard non justifié, elle pouvait par ailleurs être déposée en tout temps.</w:t>
      </w:r>
    </w:p>
    <w:p>
      <w:r>
        <w:t>Elle est donc recevable.</w:t>
      </w:r>
    </w:p>
    <w:p>
      <w:r>
        <w:rPr>
          <w:b/>
        </w:rPr>
        <w:t>E. 2.1</w:t>
      </w:r>
    </w:p>
    <w:p>
      <w:r>
        <w:t>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in BAK SchKG I, 2ème édition, 2010, n° 31-32 ad art. 17 LP; DIETH/WOHL, in</w:t>
      </w:r>
    </w:p>
    <w:p>
      <w:r>
        <w:t>- 3/4 -</w:t>
      </w:r>
    </w:p>
    <w:p>
      <w:r>
        <w:t>A/1532/2017-CS KUKO SchKG, 2ème édition, 2014, n° 32 ad art. 17 LP; ERARD, in CR LP, 2005, n° 55 ad art. 17 LP).</w:t>
      </w:r>
    </w:p>
    <w:p>
      <w:r>
        <w:rPr>
          <w:b/>
        </w:rPr>
        <w:t>E. 2.2</w:t>
      </w:r>
    </w:p>
    <w:p>
      <w:r>
        <w:t>A réception d'une réquisition de poursuite, l'Office vérifie que celle-ci est conforme aux prescriptions de l'art. 67 al. 1 et 2 LP ainsi que, sur la base des indications données par le créancier et de ses propres vérifications, sa compétence à raison du lieu. Si la réquisition de poursuite répond aux exigences de l'art. 67 al. 1 et 2 LP et n'est pas nulle pour un autre motif, l'Office rédige (art. 69 al. 1 LP) et notifie (art. 71 al. 1 LP) sans attendre le commandement de payer. Ces dispositions constituent des prescriptions d'ordre imposant à l'Office d'agir sans délai, "aussi vite que possible"; leur éventuelle violation est toutefois sans effet sur la validité du commandement de payer (GILLIERON, Commentaire LP, n° 14 ad art. 71 LP; MALACRIDA/ROESLER, in KUKO SchKG, n° 3 ad art. 71 LP).</w:t>
      </w:r>
    </w:p>
    <w:p>
      <w:r>
        <w:rPr>
          <w:b/>
        </w:rPr>
        <w:t>E. 2.3</w:t>
      </w:r>
    </w:p>
    <w:p>
      <w:r>
        <w:t>Il résulte en l'espèce du dossier que le commandement de payer n'a été établi par l'Office que neuf mois environ après le dépôt de la réquisition de poursuite. Un tel délai, en relation avec lequel l'Office ne fait valoir aucun motif justificatif, n'est manifestement pas compatible avec l'exigence de célérité et de diligence imposée par l'art. 69 al. 1 LP, de telle sorte qu'il y a lieu de retenir un retard non justifié. La plainte a toutefois perdu son objet avec la notification, postérieurement à son dépôt, du commandement de payer, ce qui sera constaté.</w:t>
      </w:r>
    </w:p>
    <w:p>
      <w:r>
        <w:rPr>
          <w:b/>
        </w:rPr>
        <w:t>E. 3</w:t>
      </w:r>
    </w:p>
    <w:p>
      <w:r>
        <w:t>La procédure de plainte est gratuite (art. 20a al. 2 ch. 5 LP et art. 61 al. 2 let. a OELP) et il ne peut être alloué aucuns dépens dans cette procédure (art. 62 al. 2 OELP). * * * * *</w:t>
      </w:r>
    </w:p>
    <w:p>
      <w:r>
        <w:t>- 4/4 -</w:t>
      </w:r>
    </w:p>
    <w:p>
      <w:r>
        <w:t>A/1532/2017-CS PAR CES MOTIFS, La Chambre de surveillance : A la forme : Déclare recevable la plainte formée le 28 avril 2017 par l'ETAT DE VAUD pour retard non justifié de la part de l'Office des poursuites dans la poursuite n° 16 xxxx09 U. Au fond : Constate qu'elle est devenue sans objet. Raye en conséquence la cause du rôle. Siégeant : Monsieur Patrick CHENAUX, président; Messieurs Michel BERTSCHY et Claude MARCET, juges assesseurs; Madame Véronique PISCETTA, greffière.</w:t>
      </w:r>
    </w:p>
    <w:p>
      <w:r>
        <w:t>Le président : Patrick CHENAUX</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