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DCSO/472/2017 vom 21. September 2017</w:t>
      </w:r>
    </w:p>
    <w:p>
      <w:r>
        <w:t>GE Cour de justice, 2017-09-21, FR</w:t>
      </w:r>
    </w:p>
    <w:p>
      <w:r>
        <w:rPr>
          <w:b/>
        </w:rPr>
        <w:t xml:space="preserve">Quelle: </w:t>
      </w:r>
      <w:r>
        <w:t>https://mcp.opencaselaw.ch/entscheid/ge_gerichte_DCSO_472_2017</w:t>
      </w:r>
    </w:p>
    <w:p>
      <w:r>
        <w:t>FR: GE_GERICHTE DCSO/472/2017 du 21 septembre 2017</w:t>
      </w:r>
    </w:p>
    <w:p>
      <w:r>
        <w:t>IT: GE_GERICHTE DCSO/472/2017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- 3/4 -</w:t>
      </w:r>
    </w:p>
    <w:p>
      <w:r>
        <w:t>A/1392/2017-CS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Un délai de presque quatre mois, manifestement excessif au regard de l'exigence de célérité résultant de l'art. 69 al. 1 LP, s'est en l'espèce écoulé entre le dépôt de la réquisition de poursuite et l'établissement du commandement de payer. La procédure de notification proprement dite a par ailleurs connu des lenteurs non justifiées, en particulier entre le 10 novembre 2016, date à laquelle le commandement de payer a été retourné non notifié à l'Office par la Poste avec la mention que le débiteur était introuvable à l'adresse indiquée, et le 27 février 2017, date à laquelle une convocation a été envoyée au débiteur, à une nouvelle adresse. Un délai de trois mois (de fin février à fin mai) consacré à l'envoi de convocations puis de sommations précédant le passage effectif d'un agent notificateur au domicile du débiteur n'est de même pas conforme à l'exigence de célérité découlant de l'art. 71 al. 1 LP.</w:t>
      </w:r>
    </w:p>
    <w:p>
      <w:r>
        <w:t>La plainte est ainsi bien fondée. Un retard injustifié de la part de l'Office sera constaté et injonction lui sera faite de poursuivre avec diligence et sans interruption la procédure de notification du commandement de payer.</w:t>
      </w:r>
    </w:p>
    <w:p>
      <w:r>
        <w:rPr>
          <w:b/>
        </w:rPr>
        <w:t>E. 3</w:t>
      </w:r>
    </w:p>
    <w:p>
      <w:r>
        <w:t>La procédure de plainte est gratuite (art. 20a al. 2 ch. 5 LP et art. 61 al. 2 let. a OELP) et il ne peut être alloué aucuns dépens dans cette procédure (art. 62 al. 2 OELP).</w:t>
      </w:r>
    </w:p>
    <w:p>
      <w:r>
        <w:t>- 4/4 -</w:t>
      </w:r>
    </w:p>
    <w:p>
      <w:r>
        <w:t>A/1392/2017-CS PAR CES MOTIFS, La Chambre de surveillance : A la forme : Déclare recevable la plainte déposée le 18 avril 2017 par l'ETAT DE VAUD pour retard injustifié de la part de l'Office des poursuites dans la poursuite n° 16 xxxx89 P. Au fond : L'admet. Constate que l'Office des poursuites a tardé sans justification à établir puis à notifier le commandement de payer, poursuite n° 16 xxxx89 P. Enjoint l'Office des poursuites de poursuivre avec diligence et sans interruption la procédure de notification du commandement de payer, poursuite n° 16 xxxx89 P. Siégeant : Monsieur Patrick CHENAUX, président; Messieurs Michel BERTSCHY et Claude MARCET, juges assesseurs;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