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DCSO/44/2013 vom 14. Februar 2013</w:t>
      </w:r>
    </w:p>
    <w:p>
      <w:r>
        <w:t>GE Cour de justice, 2013-02-14, FR</w:t>
      </w:r>
    </w:p>
    <w:p>
      <w:r>
        <w:rPr>
          <w:b/>
        </w:rPr>
        <w:t xml:space="preserve">Quelle: </w:t>
      </w:r>
      <w:r>
        <w:t>https://mcp.opencaselaw.ch/entscheid/ge_gerichte_DCSO_44_2013</w:t>
      </w:r>
    </w:p>
    <w:p>
      <w:r>
        <w:t>FR: GE_GERICHTE DCSO/44/2013 du 14 février 2013</w:t>
      </w:r>
    </w:p>
    <w:p>
      <w:r>
        <w:t>IT: GE_GERICHTE DCSO/44/2013 del 14 febbraio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Il est constant que la notification d'un commandement de payer est une mesure sujette à plainte, que la plaignante, poursuivie, a qualité pour contester par cette voie.</w:t>
      </w:r>
    </w:p>
    <w:p>
      <w:r>
        <w:t>La plaignante a agi en temps utile et dans les formes prescrites (art. 9 al. 1 LaLP).</w:t>
      </w:r>
    </w:p>
    <w:p>
      <w:r>
        <w:t>- 3/4 -</w:t>
      </w:r>
    </w:p>
    <w:p>
      <w:r>
        <w:t>A/87/2013-CS</w:t>
      </w:r>
    </w:p>
    <w:p>
      <w:r>
        <w:t>La plainte sera déclarée recevable. 2. 2.1 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w:t>
      </w:r>
    </w:p>
    <w:p>
      <w:r>
        <w:t>2.2 En l'occurrence, faisant application de cette disposition, l'Office a pris une nouvelle décision. Il a annulé la notification du commandement de payer et déclaré nulle et de nul effet la poursuite n° 12 xxxx35 G.</w:t>
      </w:r>
    </w:p>
    <w:p>
      <w:r>
        <w:t>Il s'ensuit que la plainte est devenue sans objet.</w:t>
      </w:r>
    </w:p>
    <w:p>
      <w:r>
        <w:t>La cause A/87/2013 sera en conséquence rayée du rôle.</w:t>
      </w:r>
    </w:p>
    <w:p>
      <w:r>
        <w:rPr>
          <w:b/>
        </w:rPr>
        <w:t>E. 3</w:t>
      </w:r>
    </w:p>
    <w:p>
      <w:r>
        <w:t>La procédure de plainte est gratuite (art. 20a al. 2 ch. 5 LP et art. 61 al. 2 let. a OELP) et il ne peut être alloué aucun dépens (art. 62 al. 2 OELP).</w:t>
      </w:r>
    </w:p>
    <w:p>
      <w:r>
        <w:t>* * * * *</w:t>
      </w:r>
    </w:p>
    <w:p>
      <w:r>
        <w:t>- 4/4 -</w:t>
      </w:r>
    </w:p>
    <w:p>
      <w:r>
        <w:t>A/87/2013-CS PAR CES MOTIFS, La Chambre de surveillance : A la forme : Déclare recevable la plainte formée le 14 janvier 2013 par Mme S______ contre la notification du commandement de payer, poursuite n° 12 xxxx35 G. Au fond : Constate qu'elle est devenue sans objet. Raye la cause A/87/2013 du rôle. Déboute la plaignante de toutes autres conclusions. Siégeant : Madame Ariane WEYENETH, présidente; Monsieur Antoine HAMDAN et Monsieur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