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DCSO/448/2017 vom 12. Mai 2017</w:t>
      </w:r>
    </w:p>
    <w:p>
      <w:r>
        <w:t>GE Cour de justice, 2017-05-12, FR</w:t>
      </w:r>
    </w:p>
    <w:p>
      <w:r>
        <w:rPr>
          <w:b/>
        </w:rPr>
        <w:t xml:space="preserve">Quelle: </w:t>
      </w:r>
      <w:r>
        <w:t>https://mcp.opencaselaw.ch/entscheid/ge_gerichte_DCSO_448_2017</w:t>
      </w:r>
    </w:p>
    <w:p>
      <w:r>
        <w:t>FR: GE_GERICHTE DCSO/448/2017 du 12 mai 2017</w:t>
      </w:r>
    </w:p>
    <w:p>
      <w:r>
        <w:t>IT: GE_GERICHTE DCSO/448/2017 del 12 maggio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les dix jours de celui où le plaignant a eu connaissance de la mesure (art. 17 al. 3 LP).</w:t>
      </w:r>
    </w:p>
    <w:p>
      <w:r>
        <w:t>- 3/5 -</w:t>
      </w:r>
    </w:p>
    <w:p>
      <w:r>
        <w:t>A/2255/2017-CS</w:t>
      </w:r>
    </w:p>
    <w:p>
      <w:r>
        <w:t>Une décision de non-lieu de notification d’un commandement de payer prise par l’Office est une mesure sujette à plainte et le créancier poursuivant a qualité pour agir par cette voie.</w:t>
      </w:r>
    </w:p>
    <w:p>
      <w:r>
        <w:rPr>
          <w:b/>
        </w:rPr>
        <w:t>E. 1.2</w:t>
      </w:r>
    </w:p>
    <w:p>
      <w:r>
        <w:t>Formée en l’espèce par écrit contre une telle décision, la présente plainte est recevable, en tant qu’elle a été expédiée au greffe de la Chambre de surveillance par le créancier plaignant dans le délai légal de 10 jours dès la réception de ladite décision.</w:t>
      </w:r>
    </w:p>
    <w:p>
      <w:r>
        <w:rPr>
          <w:b/>
        </w:rPr>
        <w:t>E. 2.1</w:t>
      </w:r>
    </w:p>
    <w:p>
      <w:r>
        <w:t>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 KOSTKIEWICZ, Zustellung von Betreibungsurkunden, in BlSchK 1996, p. 201 ss, 204; DONZALLAZ, La notification en droit interne suisse, Berne 2002, p. 212 s. n° 378 s.). En application de l’art. 64 al. 2 LP, dans le cadre d’une poursuite dirigée contre une société anonyme, le commandement de payer doit être notifié au siège de cette dernière, en mains de son représentant, soit à un administrateur, un directeur ou à un fondé de procuration, à défaut à un employé de cette société lorsque que les personnes précitées ne sont pas rencontrées à leur bureau (art. 65 al. 2 LP). Quand l’une ou l’autre de ces personnes ou représentants ne sont pas trouvés personnellement au bureau de la société, l’acte peut être remis valablement à une personne adulte faisant parti du ménage du représentant (ATF 134 III 112 - JT 2008 II 75 ; 64 al. 1 LP par analogie).</w:t>
      </w:r>
    </w:p>
    <w:p>
      <w:r>
        <w:rPr>
          <w:b/>
        </w:rPr>
        <w:t>E. 2.2</w:t>
      </w:r>
    </w:p>
    <w:p>
      <w:r>
        <w:t>En l’espèce, il ressort des faits de la cause que le commandement de payer, poursuite n° 16 xxxx44 L n’a pu être notifié par l’Office à l’adresse du siège légal de la débitrice à Genève, oû cette dernière était inconnue. De même, son administrateur unique n’a pas pris possession, à cette même adresse, de cet acte de poursuite établi à son attention par l’Office. Il en découle qu’il y a encore lieu aujourd’hui pour l’Office de tenter de notifier ce commandement de payer, poursuite n°16 xxxx44 L, au domicile dudit administrateur unique dans le canton de Vaud, l’Office devant déléguer cette notification à son homologue vaudois, compétent ratione loci.</w:t>
      </w:r>
    </w:p>
    <w:p>
      <w:r>
        <w:t>- 4/5 -</w:t>
      </w:r>
    </w:p>
    <w:p>
      <w:r>
        <w:t>A/2255/2017-CS Par conséquent, sa décision de non-lieu de notification querellée du 12 mai 2017 était prématurée et doit être annulée, la présente plainte étant admise.</w:t>
      </w:r>
    </w:p>
    <w:p>
      <w:r>
        <w:rPr>
          <w:b/>
        </w:rPr>
        <w:t>E. 3</w:t>
      </w:r>
    </w:p>
    <w:p>
      <w:r>
        <w:t>Il n'est pas perçu de dépens (art. 62 al. OELP). * * * * *</w:t>
      </w:r>
    </w:p>
    <w:p>
      <w:r>
        <w:t>- 5/5 -</w:t>
      </w:r>
    </w:p>
    <w:p>
      <w:r>
        <w:t>A/2255/2017-CS PAR CES MOTIFS, La Chambre de surveillance : A la forme : Déclare recevable la plainte de A______ SA contre la décision de non-lieu de notification du commandement de payer, poursuite n°16 xxxx44 L, prise par l’Office des poursuites le 12 mai 2017. Au fond : L’admet. Annule la décision de non-lieu de notification querellée. Siégeant : Madame Valérie LAEMMEL-JUILLARD, présidente; Messieurs Michel BERTSCHY et Mathieu HOWALD,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