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DCSO/447/2017 vom 31. August 2017</w:t>
      </w:r>
    </w:p>
    <w:p>
      <w:r>
        <w:t>GE Cour de justice, 2017-08-31, FR</w:t>
      </w:r>
    </w:p>
    <w:p>
      <w:r>
        <w:rPr>
          <w:b/>
        </w:rPr>
        <w:t xml:space="preserve">Quelle: </w:t>
      </w:r>
      <w:r>
        <w:t>https://mcp.opencaselaw.ch/entscheid/ge_gerichte_DCSO_447_2017</w:t>
      </w:r>
    </w:p>
    <w:p>
      <w:r>
        <w:t>FR: GE_GERICHTE DCSO/447/2017 du 31 août 2017</w:t>
      </w:r>
    </w:p>
    <w:p>
      <w:r>
        <w:t>IT: GE_GERICHTE DCSO/447/2017 del 31 agosto 2017</w:t>
      </w:r>
    </w:p>
    <w:p>
      <w:pPr>
        <w:pStyle w:val="Heading2"/>
      </w:pPr>
      <w:r>
        <w:t>Erwägungen</w:t>
      </w:r>
    </w:p>
    <w:p>
      <w:r>
        <w:rPr>
          <w:b/>
        </w:rPr>
        <w:t>E. 1.1</w:t>
      </w:r>
    </w:p>
    <w:p>
      <w:r>
        <w:t>La Chambre de surveillance est compétente pour statuer sur les plaintes formées en application de la LP (art. 13 LP; art. 126 al. 2 let. c LOJ; art. 5 al. 1 et</w:t>
      </w:r>
    </w:p>
    <w:p>
      <w:r>
        <w:rPr>
          <w:b/>
        </w:rPr>
        <w:t>E. 1.2</w:t>
      </w:r>
    </w:p>
    <w:p>
      <w:r>
        <w:t>Les plaintes A/2019/2017 et A/ 2742/2017 concernent le même complexe de faits ainsi que les mêmes créancière et débiteur. Elles soulèvent en outre la même problématique juridique. Par conséquent, il y a lieu d'ordonner leur jonction en une seule procédure, sous le même numéro de cause A/2019/2017 (art. 70 al. 1 LPA applicable par renvoi de l'art. 9 al. 4 LaLP). 2. 2.1 S'agissant d'une personne physique, le for ordinaire de la poursuite est au domicile du débiteur (art. 46 al. 1 LP), au moment de la notification du commandement de payer (arrêt du Tribunal fédéral 5A_5/2009 du 9 juillet 2009 consid. 3). Le domicile est déterminé selon les critères prévus par l'art. 23 al. 1 CC. Une personne physique a ainsi son domicile au lieu où elle réside avec l'intention de s'y établir, ce qui suppose qu'elle fasse du lieu en question le centre de ses intérêts personnels et professionnels. L'intention de la personne concernée doit se manifester de façon objective et reconnaissable pour les tiers. Le dépôt de papiers d'identité ou des attestations de la police des étrangers constituent des indices sérieux de l'existence du domicile au lieu que ces documents indiquent; la présomption de fait en résultant peut toutefois être renversée par des preuves contraires (ATF 125 III 100 consid. 3; 120 III 7 consid. 2b; arrêt du Tribunal fédéral 5A_542/2014 du 18 septembre 2014 consid. 4.1.3). Contre le débiteur qui n'a ni domicile ni lieu de séjour en Suisse, la poursuite n'est possible, si son lieu de séjour à l'étranger est connu, que dans les cas des art. 50 - 52 LP (ATF 119 III 54 consid. 2a; JÄGER, Commentaire LP, ad art. 46 n. 3 let. C; GILLIÉRON, Commentaire LP, p. 84/85 let. C).</w:t>
      </w:r>
    </w:p>
    <w:p>
      <w:r>
        <w:t>2.2 L'inobservation des règles sur le for de la poursuite, en l'occurrence l'art. 46 LP, n'entraîne la nullité de plein droit des actes dont il s'agit que dans les cas où elle lèse les intérêts publics ou les intérêts de tiers; la notification d'un commandement de payer par un Office incompétents ne satisfait pas à cette condition. Un commandement de payer délivré par un office incompétent ne peut ainsi qu'être annulé à la suite d'une plainte formée utilement (Arrêt du Tribunal fédéral 5A_333/2017 du 4 août 2017, consid. 3.2. ainsi que jurisprudence et doctrine citées). 2.3 En l'espèce, il ressort du Registre de l'Office cantonal de la population que le débiteur, une personne physique, n'est plus domicilié à Genève depuis le</w:t>
      </w:r>
    </w:p>
    <w:p>
      <w:r>
        <w:t>- 5/7 -</w:t>
      </w:r>
    </w:p>
    <w:p>
      <w:r>
        <w:t>A/2019/2017-CS 1er septembre 2004, son domicile actuel se trouvant à Saint-Domingue, en République Dominicaine depuis la date précitée. Il en découle qu'au vu des principes rappelés ci-dessus par le Tribunal fédéral, les commandements de payer, poursuites n° 16 xxxx25 N et n° 17 xxxx98 J, notifiés au représentant valablement constitué du débiteur, par l'Office genevois, alors que ce dernier était incompétent à raison du lieu les 2 mai et 16 juin 2017, doivent être annulés. En effet, ledit débiteur a formé les présentes plaintes à l'encontre de ces actes de poursuite en temps utile, soit les 12 mai et 23 juin 2017, soit le dans le délai légal de 10 jours dès leurs notifications respectives. Par conséquent, il sera fait droit à la plainte du débiteur et ces deux commandements de payer, poursuites n° 16 xxxx25 N et n° 17 xxxx98 J, seront annulés.</w:t>
      </w:r>
    </w:p>
    <w:p>
      <w:r>
        <w:rPr>
          <w:b/>
        </w:rPr>
        <w:t>E. 3</w:t>
      </w:r>
    </w:p>
    <w:p>
      <w:r>
        <w:t>La procédure de plainte est gratuite (art. 20a al. 2 ch. 5 LP, art. 61 al. 2 let. a OELP). * * * * *</w:t>
      </w:r>
    </w:p>
    <w:p>
      <w:r>
        <w:t>- 6/7 -</w:t>
      </w:r>
    </w:p>
    <w:p>
      <w:r>
        <w:t>A/2019/2017-CS PAR CES MOTIFS, La Chambre de surveillance : A la forme : Déclare recevables les plaintes formées les 12 mai et 23 juin 2017 par A______, dans les causes A/2019/2017 et A/2742/2017, contre les commandements de payer, poursuites n° 16 xxxx25 N et n° 17 xxxx98 J, qui lui ont été notifiés respectivement les 2 mai et 16 juin 2017. Ordonne la jonction des causes A/2019/2017 et A/2742/2017 sous le numéro de cause A/2019/2017. Au fond : Admet ces plaintes. Annule en conséquence les commandements de payer, poursuites n° 16 xxxx25 N et n° 17 xxxx98 J, susmentionnés. Siégeant : Madame Valérie LAEMMEL-JUILLARD, présidente; Messieurs Michel BERTSCHY et Mathieu HOWALD, juges assesseurs; Madame Véronique PISCETTA, greffière.</w:t>
      </w:r>
    </w:p>
    <w:p>
      <w:r>
        <w:t>La présidente : Valérie LAEMMEL-JUILLARD</w:t>
      </w:r>
    </w:p>
    <w:p>
      <w:r>
        <w:t>La greffière : Véronique PISCETTA</w:t>
      </w:r>
    </w:p>
    <w:p>
      <w:r>
        <w:t>- 7/7 -</w:t>
      </w:r>
    </w:p>
    <w:p>
      <w:r>
        <w:t>A/2019/2017-CS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