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DCSO/445/2017 vom 31. August 2017</w:t>
      </w:r>
    </w:p>
    <w:p>
      <w:r>
        <w:t>GE Cour de justice, 2017-08-31, FR</w:t>
      </w:r>
    </w:p>
    <w:p>
      <w:r>
        <w:rPr>
          <w:b/>
        </w:rPr>
        <w:t xml:space="preserve">Quelle: </w:t>
      </w:r>
      <w:r>
        <w:t>https://mcp.opencaselaw.ch/entscheid/ge_gerichte_DCSO_445_2017</w:t>
      </w:r>
    </w:p>
    <w:p>
      <w:r>
        <w:t>FR: GE_GERICHTE DCSO/445/2017 du 31 août 2017</w:t>
      </w:r>
    </w:p>
    <w:p>
      <w:r>
        <w:t>IT: GE_GERICHTE DCSO/445/2017 del 31 agosto 2017</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que l'exécution de la saisie.</w:t>
      </w:r>
    </w:p>
    <w:p>
      <w:r>
        <w:t>1.2.1 La plainte contre une mesure de l'Office doit être déposée dans les dix jours suivant celui où le plaignant a eu connaissance de la décision attaquée (art. 17 al. 2 LP).</w:t>
      </w:r>
    </w:p>
    <w:p>
      <w:r>
        <w:t>- 3/5 -</w:t>
      </w:r>
    </w:p>
    <w:p>
      <w:r>
        <w:t>A/2992/2017-CS</w:t>
      </w:r>
    </w:p>
    <w:p>
      <w:r>
        <w:t>Cependant, conformément à la jurisprudence de la Chambre de surveillance (DCSO/356/2012 consid. 2.4; DCSO/32/2012 consid. 3.2; DCSO/442/2009 consid. 3b; DCSO/86/2009 consid. 3b), la réception d'un avis de saisie ne permet toutefois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Ainsi, le délai de plainte contre une saisie ne commence-t-il, en définitive, à courir qu’à réception du procès-verbal de saisie (OCHSNER, in CR-LP, 2005, ad art. 93 n. 186).</w:t>
      </w:r>
    </w:p>
    <w:p>
      <w:r>
        <w:t>1.2.2 En l'espèce, le procès-verbal de saisie devant faire suite à l’avis de saisie contesté n’a pas encore été transmis au débiteur plaignant, de sorte que le délai de plainte contre l’exécution de cette saisie n’a pas encore commencée à courir non plus.</w:t>
      </w:r>
    </w:p>
    <w:p>
      <w:r>
        <w:t>Pour le surplus, déposée dans la forme écrite exigée par la loi, la présente plainte est recevable.</w:t>
      </w:r>
    </w:p>
    <w:p>
      <w:r>
        <w:rPr>
          <w:b/>
        </w:rPr>
        <w:t>E. 2.1</w:t>
      </w:r>
    </w:p>
    <w:p>
      <w:r>
        <w:t>L'opposition suspend la poursuite (art. 78 al. 1 LP) mais elle ne l’annule pas. Tant que l'opposition subsiste, la poursuite ne peut pas être continuée. Les actes de poursuite postérieurs à l'opposition sont nuls et leur nullité doit être constatée d'office en tout temps (RUEDIN, Commentaire romand de la LP, n. 2 ad art. 78 LP, ATF 92 III 55, JT 1966 II 66).</w:t>
      </w:r>
    </w:p>
    <w:p>
      <w:r>
        <w:t>L’opposition est donc un obstacle dirimant à la continuation de la poursuite dès qu’elle a été déclarée dans le délai légal et tant qu’elle n’est pas levée, déclarée irrecevable à la forme ou valablement retirée (art. 78 al. 1 LP).</w:t>
      </w:r>
    </w:p>
    <w:p>
      <w:r>
        <w:t>Selon l’article 81 LP, le créancier qui est au bénéfice d’un jugement exécutoire peut requérir la mainlevée définitive de l’opposition du débiteur à la poursuite fondée sur ce jugement.</w:t>
      </w:r>
    </w:p>
    <w:p>
      <w:r>
        <w:rPr>
          <w:b/>
        </w:rPr>
        <w:t>E. 2.2</w:t>
      </w:r>
    </w:p>
    <w:p>
      <w:r>
        <w:t>En l'espèce, il apparaît, à teneur du dispositif exhaustif du jugement JTPI/1______ prononcé le 11 mai 2017 par le Tribunal de première instance, qu’il a ordonné la mainlevée définitive de l’opposition du débiteur à la poursuite n° 16 xxxx25 J.</w:t>
      </w:r>
    </w:p>
    <w:p>
      <w:r>
        <w:rPr>
          <w:b/>
        </w:rPr>
        <w:t>E. 3.1</w:t>
      </w:r>
    </w:p>
    <w:p>
      <w:r>
        <w:t>A teneur de l’article 325 CPC, le recours ne suspend pas la force de chose jugée et le caractère exécutoire de la décision attaquée. Toutefois, l’autorité de recours peut suspendre ce caractère exécutoire.</w:t>
      </w:r>
    </w:p>
    <w:p>
      <w:r>
        <w:rPr>
          <w:b/>
        </w:rPr>
        <w:t>E. 3.2</w:t>
      </w:r>
    </w:p>
    <w:p>
      <w:r>
        <w:t>En l’espèce, le débiteur plaignant n’a pas allégué, ni a fortiori démontré, qu’il avait obtenu, dans le cadre de son recours déposé contre cette décision devant la Chambre civile de la Cour de justice, la suspension du caractère exécutoire dudit jugement JTPI/1______.</w:t>
      </w:r>
    </w:p>
    <w:p>
      <w:r>
        <w:t>- 4/5 -</w:t>
      </w:r>
    </w:p>
    <w:p>
      <w:r>
        <w:t>A/2992/2017-CS</w:t>
      </w:r>
    </w:p>
    <w:p>
      <w:r>
        <w:t>La créancière s’est dès lors à bon droit fondée sur ce jugement JTPI/1______ prononcé le 11 mai 2017 du 11 mai 2017 pour requérir la continuation de la poursuite n° 16 xxxx25 J, par la voie de la saisie à l’encontre du débiteur plaignant, tout comme l’Office a valablement expédié à ce dernier l’avis de saisie querellé du 5 juillet 2017.</w:t>
      </w:r>
    </w:p>
    <w:p>
      <w:r>
        <w:t>La présente plainte sera dès lors rejetée, la poursuite n° 16 xxxx25 J devant aller sa voie.</w:t>
      </w:r>
    </w:p>
    <w:p>
      <w:r>
        <w:rPr>
          <w:b/>
        </w:rPr>
        <w:t>E. 4</w:t>
      </w:r>
    </w:p>
    <w:p>
      <w:r>
        <w:t>Pour le surplus, il sera rappelé au débiteur plaignant que la Chambre de surveillance n’est pas compétente pour revoir le fond de la décision du juge civil, de sorte qu’il ne sera pas entré en matière dans le cas de la présente décision sur la question de savoir si le jugement JTPI/1______ précité a été valablement prononcé par le Tribunal de première instance et sur quelle base.</w:t>
      </w:r>
    </w:p>
    <w:p>
      <w:r>
        <w:rPr>
          <w:b/>
        </w:rPr>
        <w:t>E. 5</w:t>
      </w:r>
    </w:p>
    <w:p>
      <w:r>
        <w:t>La procédure de plainte 17 LP est gratuite (art. 20a al. 2 ch. 5 LP; 61 al. 2 lit. a OELP) et aucun dépens n'est alloué (62 al. 2 OELP).</w:t>
      </w:r>
    </w:p>
    <w:p>
      <w:r>
        <w:rPr>
          <w:b/>
        </w:rPr>
        <w:t>E. 6</w:t>
      </w:r>
    </w:p>
    <w:p>
      <w:r>
        <w:t>La présente décision a été prononcée sans instruction préalable (art. 72 LPA), en tant que la plainte du débiteur était manifestement infondée. Une copie de cette décision sera transmise à l’Office et à la créancière. * * * * *</w:t>
      </w:r>
    </w:p>
    <w:p>
      <w:r>
        <w:t>- 5/5 -</w:t>
      </w:r>
    </w:p>
    <w:p>
      <w:r>
        <w:t>A/2992/2017-CS PAR CES MOTIFS, La Chambre de surveillance : A la forme : Déclare recevable la plainte formée le 10 juillet 2017 par A______ contre l'avis de saisie établie le 5 juillet 2017 par l’Office des poursuites dans le cadre de la poursuite n° 16 xxxx25 J requise par B______. Au fond : Rejette cette plainte. Siégeant : Madame Valérie LAEMMEL-JUILLARD, présidente; Messieurs Michel BERTSCHY et Mathieu HOWALD, juges assesseurs; Madame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