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DCSO/438/2018 vom 16. August 2018</w:t>
      </w:r>
    </w:p>
    <w:p>
      <w:r>
        <w:t>GE Cour de justice, 2018-08-16, FR</w:t>
      </w:r>
    </w:p>
    <w:p>
      <w:r>
        <w:rPr>
          <w:b/>
        </w:rPr>
        <w:t xml:space="preserve">Quelle: </w:t>
      </w:r>
      <w:r>
        <w:t>https://mcp.opencaselaw.ch/entscheid/ge_gerichte_DCSO_438_2018</w:t>
      </w:r>
    </w:p>
    <w:p>
      <w:r>
        <w:t>FR: GE_GERICHTE DCSO/438/2018 du 16 août 2018</w:t>
      </w:r>
    </w:p>
    <w:p>
      <w:r>
        <w:t>IT: GE_GERICHTE DCSO/438/2018 del 16 agosto 2018</w:t>
      </w:r>
    </w:p>
    <w:p>
      <w:pPr>
        <w:pStyle w:val="Heading2"/>
      </w:pPr>
      <w:r>
        <w:t>Regeste</w:t>
      </w:r>
    </w:p>
    <w:p>
      <w:r>
        <w:t>Résumé: Plainte non motivée. Acte attaqué pas joint.</w:t>
      </w:r>
    </w:p>
    <w:p>
      <w:pPr>
        <w:pStyle w:val="Heading2"/>
      </w:pPr>
      <w:r>
        <w:t>Volltext</w:t>
      </w:r>
    </w:p>
    <w:p>
      <w:r>
        <w:t>REPUBLIQUE ET</w:t>
      </w:r>
    </w:p>
    <w:p>
      <w:r>
        <w:t>CANTON DE GENEVE POUVOIR JUDICIAIRE A/1283/2018-CS DCSO/438/2018 DECISION DE LA COUR DE JUSTICE Chambre de surveillance des Offices des poursuites et faillites DU JEUDI 16 AOUT 2018</w:t>
      </w:r>
    </w:p>
    <w:p>
      <w:r>
        <w:t>Plainte 17 LP (A/1283/2018-CS) formée en date du 18 avril 2018 par A______ et B______. * * * * *</w:t>
      </w:r>
    </w:p>
    <w:p>
      <w:r>
        <w:t>Décision communiquée par courrier A à l'Office concerné et par plis recommandés du greffier du 17 août 2018 à : - A______ et B______ ______.</w:t>
      </w:r>
    </w:p>
    <w:p>
      <w:r>
        <w:t>- Madame C______ Madame D______ SERVICE DE PROTECTION DE L'ADULTE Bd Georges-Favon 26-28 Case postale 5011 1211 Genève 11.</w:t>
      </w:r>
    </w:p>
    <w:p>
      <w:r>
        <w:t>- Me E______ c/o ______ Avocats ______.</w:t>
      </w:r>
    </w:p>
    <w:p>
      <w:r>
        <w:t>- Office des poursuites.</w:t>
      </w:r>
    </w:p>
    <w:p>
      <w:r>
        <w:t>- 2/3 -</w:t>
      </w:r>
    </w:p>
    <w:p>
      <w:r>
        <w:t>A/1283/2018-CS Attendu, EN FAIT, que par courrier expédié le 18 avril 2018 à la Chambre de surveillance, A______ et B______ ont demandé "réparation et une vraie justice", en relation avec "le patrimoine de la famille A______ /B______"; Que par courrier du 20 avril 2018, la Chambre de céans a invité A______ et B______ à lui indiquer si leur courrier devait être considéré comme une plainte, et, si tel était le cas, leur a imparti un délai au 2 mai 2018 pour produire l'acte attaqué, compléter la motivation de leur plainte et prendre des conclusions, sous peine d'irrecevabilité; Que copie de ce courrier a également été adressée à E______, co-curateur des plaignants aux côtés de C______ et D______ (respectivement intervenante en protection de l'adulte et de l'enfant et ______ auprès du Service de protection de l'adulte), selon décision du Tribunal de protection de l'adulte et de l'enfant du 21 mars 2018; Que A______ et B______ n'ont pas répondu dans le délai imparti; Que par courrier du 25 mai 2018, C______, intervenante en protection de l'adulte, a indiqué que s'agissant d'une plainte générale de la situation de ses protégés, elle n'avait pas de conclusions à produire et s'en rapportait à la justice;</w:t>
      </w:r>
    </w:p>
    <w:p>
      <w:r>
        <w:t>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w:t>
      </w:r>
    </w:p>
    <w:p>
      <w:r>
        <w:t>Que la plainte doit être déposée dans les dix jours dès réception de la décision litigieuse (art. 17 al. 2 LP), comporter une motivation et des conclusions ainsi que l'acte attaqué (art. 9 al. 1 et 2 LaLP; 65 al. 1 et 2 LPA, applicable par renvoi de l'art. 9 al. 4 LaLP); Que la Chambre de surveillance peut, sans instruction préalable, par une décision sommairement motivée, écarter un recours manifestement irrecevable ou mal fondé (art. 72 LCA, applicable par renvoi de l'art. 9 al. 4 LaLP).</w:t>
      </w:r>
    </w:p>
    <w:p>
      <w:r>
        <w:t>Qu'en l'espèce, bien que l'occasion leur en ait été donnée, les plaignants n'ont pas complété la motivation de leur plainte ni produit l'acte attaqué;</w:t>
      </w:r>
    </w:p>
    <w:p>
      <w:r>
        <w:t>Qu'il s'ensuit que la plainte est manifestement irrecevable, ce qu'il y a lieu de constater sans instruction préalable, en application de l'art. 72 LPA; Que la procédure de plainte est gratuite (art. 20a al. 2 ch. 5 LP et art. 61 al. 2 let. a OELP) et ne donne pas lieu à l'octroi de dépens (art. 62 al. 2 OELP). * * * * *</w:t>
      </w:r>
    </w:p>
    <w:p>
      <w:r>
        <w:t>- 3/3 -</w:t>
      </w:r>
    </w:p>
    <w:p>
      <w:r>
        <w:t>A/1283/2018-CS PAR CES MOTIFS, La Chambre de surveillance : Déclare irrecevable la plaine formée le 18 avril 2018 par A______ et B______. Siégeant : Madame Pauline ERARD, présidente; Madame Marilyn NAHMANI et Monsieur Christian CHAVAZ,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