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DCSO/435/2011 vom 24. November 2011</w:t>
      </w:r>
    </w:p>
    <w:p>
      <w:r>
        <w:t>GE Cour de justice, 2011-11-24, FR</w:t>
      </w:r>
    </w:p>
    <w:p>
      <w:r>
        <w:rPr>
          <w:b/>
        </w:rPr>
        <w:t xml:space="preserve">Quelle: </w:t>
      </w:r>
      <w:r>
        <w:t>https://mcp.opencaselaw.ch/entscheid/ge_gerichte_DCSO_435_2011</w:t>
      </w:r>
    </w:p>
    <w:p>
      <w:r>
        <w:t>FR: GE_GERICHTE DCSO/435/2011 du 24 novembre 2011</w:t>
      </w:r>
    </w:p>
    <w:p>
      <w:r>
        <w:t>IT: GE_GERICHTE DCSO/435/2011 del 24 novembre 2011</w:t>
      </w:r>
    </w:p>
    <w:p>
      <w:pPr>
        <w:pStyle w:val="Heading2"/>
      </w:pPr>
      <w:r>
        <w:t>Regeste</w:t>
      </w:r>
    </w:p>
    <w:p>
      <w:r>
        <w:t>Résumé: Les personnes physiques assujetties à la poursuite par voie de faillite en raison de leur inscription au Registre du commerce y sont soumises pour l'ensemble de leurs dettes, tant privées que commerciales.</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 délai de dix jours de celui où le plaignant a eu connaissance de la mesure (art. 17 al. 3 LP).</w:t>
      </w:r>
    </w:p>
    <w:p>
      <w:r>
        <w:rPr>
          <w:b/>
        </w:rPr>
        <w:t>E. 1.2</w:t>
      </w:r>
    </w:p>
    <w:p>
      <w:r>
        <w:t>Une commination de faillite constitue une mesure sujette à plainte et le plaignant, poursuivi, a qualité pour agir par cette voie.</w:t>
      </w:r>
    </w:p>
    <w:p>
      <w:r>
        <w:t>Déposée en temps utile, la plainte sera déclarée recevable.</w:t>
      </w:r>
    </w:p>
    <w:p>
      <w:r>
        <w:rPr>
          <w:b/>
        </w:rPr>
        <w:t>E. 2.1</w:t>
      </w:r>
    </w:p>
    <w:p>
      <w:r>
        <w:t>La poursuite se continue par voie de faillite lorsque le débiteur est inscrit au registre du commerce en l’une ou l’autre des qualités énumérées exhaustivement à l’art. 39 LP, en particulier en qualité de chef d'une raison individuelle (art. 39 al. 1 ch. 1 LP).</w:t>
      </w:r>
    </w:p>
    <w:p>
      <w:r>
        <w:t>Les personnes physiques assujetties à la poursuite par voie de faillite en raison de leur inscription audit registre y sont soumises pour l’ensemble de leurs dettes, tant privées que commerciales; elles répondent de ces dettes sur l’entier de leur patrimoine (Pierre-Robert Gilliéron, Commentaire, ad art. 39 n° 25 et les arrêts cités; RTiD 2007 I 835).</w:t>
      </w:r>
    </w:p>
    <w:p>
      <w:r>
        <w:rPr>
          <w:b/>
        </w:rPr>
        <w:t>E. 2.2</w:t>
      </w:r>
    </w:p>
    <w:p>
      <w:r>
        <w:t>En l'espèce, il est constant que le plaignant est inscrit au Registre du commerce en qualité de titulaire d'une entreprise individuelle.</w:t>
      </w:r>
    </w:p>
    <w:p>
      <w:r>
        <w:t>- 3/4 -</w:t>
      </w:r>
    </w:p>
    <w:p>
      <w:r>
        <w:t>A/3447/2011-CS</w:t>
      </w:r>
    </w:p>
    <w:p>
      <w:r>
        <w:t>Il s'ensuit que c'est à bon droit que l'Office des poursuites lui a fait notifier une commination de faillite, aucune des exceptions prévues à l'art. 43 LP n'étant réalisée (ATF 125 III 250, JdT 1999 II 80; SJ 1999 I 412; BlSchK 2000 167; RVJ 2007 204 consid. 4b).</w:t>
      </w:r>
    </w:p>
    <w:p>
      <w:r>
        <w:rPr>
          <w:b/>
        </w:rPr>
        <w:t>E. 2.3</w:t>
      </w:r>
    </w:p>
    <w:p>
      <w:r>
        <w:t>Infondée, la plainte sera rejetée.</w:t>
      </w:r>
    </w:p>
    <w:p>
      <w:r>
        <w:rPr>
          <w:b/>
        </w:rPr>
        <w:t>E. 3</w:t>
      </w:r>
    </w:p>
    <w:p>
      <w:r>
        <w:t>La présente décision est rendue en application des art. 72 LPA et 9 al. 4 LaLP, soit sans instruction préalable, c’est-à-dire sans que l’Office des poursuites et la poursuivante n'aient été invités à se déterminer sur la plainte, compte tenu de l’issue manifeste qu’il faut donner à cette dernière. Elle leur sera toutefois communiquée.</w:t>
      </w:r>
    </w:p>
    <w:p>
      <w:r>
        <w:t>* * * * *</w:t>
      </w:r>
    </w:p>
    <w:p>
      <w:r>
        <w:t>- 4/4 -</w:t>
      </w:r>
    </w:p>
    <w:p>
      <w:r>
        <w:t>A/3447/2011-CS PAR CES MOTIFS, La Chambre de surveillance : A la forme : Déclare recevable la plainte formée le 26 octobre 2011 par M. V______ contre la commination de faillite, poursuite n° 11 xxxx80 T. Au fond : La rejette.</w:t>
      </w:r>
    </w:p>
    <w:p>
      <w:r>
        <w:t>Siégeant : Madame Ariane WEYENETH, présidente; Monsieur Philipp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