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DCSO/42/2012 vom 26. Januar 2012</w:t>
      </w:r>
    </w:p>
    <w:p>
      <w:r>
        <w:t>GE Cour de justice, 2012-01-26, FR</w:t>
      </w:r>
    </w:p>
    <w:p>
      <w:r>
        <w:rPr>
          <w:b/>
        </w:rPr>
        <w:t xml:space="preserve">Quelle: </w:t>
      </w:r>
      <w:r>
        <w:t>https://mcp.opencaselaw.ch/entscheid/ge_gerichte_DCSO_42_2012</w:t>
      </w:r>
    </w:p>
    <w:p>
      <w:r>
        <w:t>FR: GE_GERICHTE DCSO/42/2012 du 26 janvier 2012</w:t>
      </w:r>
    </w:p>
    <w:p>
      <w:r>
        <w:t>IT: GE_GERICHTE DCSO/42/2012 del 26 gennaio 2012</w:t>
      </w:r>
    </w:p>
    <w:p>
      <w:pPr>
        <w:pStyle w:val="Heading2"/>
      </w:pPr>
      <w:r>
        <w:t>Regeste</w:t>
      </w:r>
    </w:p>
    <w:p>
      <w:r>
        <w:t>Résumé: l'Office des poursuites a annulé la notification du commandement de payer.</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La notification d'un commandement de payer et un avis de saisie constituent des mesures sujettes à plainte et la plaignante, poursuivie, dûment représentée, a qualité pour agir par cette voie.</w:t>
      </w:r>
    </w:p>
    <w:p>
      <w:r>
        <w:rPr>
          <w:b/>
        </w:rPr>
        <w:t>E. 1.2</w:t>
      </w:r>
    </w:p>
    <w:p>
      <w:r>
        <w:t>La plainte doit être déposée dans les dix jours de celui où le plaignant a eu connaissance de la mesure (art. 17 al. 3 LP). Lorsque le plaignant invoque la nullité absolue d'un acte de poursuite, la plainte est recevable en tout temps (art. 22 al. 1 LP).</w:t>
      </w:r>
    </w:p>
    <w:p>
      <w:r>
        <w:t>En l'occurrence, la plaignante invoque la violation de l'art. 68 c al. 1 LP, disposition impérative et édictée dans l'intérêt public (Pierre-Robert GILLIERON,</w:t>
      </w:r>
    </w:p>
    <w:p>
      <w:r>
        <w:t>- 3/4 -</w:t>
      </w:r>
    </w:p>
    <w:p>
      <w:r>
        <w:t>A/4180/2011-CS Commentaire, ad art. 68c-68e n° 24-25), le commandement de payer n'ayant pas été notifié à son représentant légal.</w:t>
      </w:r>
    </w:p>
    <w:p>
      <w:r>
        <w:t>La plainte sera en conséquence déclarée recevable.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pris une nouvelle décision annulant la notification du commandement de payer et l'avis de saisie et déclarant la poursuite considérée comme nulle et de nul effet. Il s'ensuit que la plainte est devenue sans objet. La Chambre de céans le constatera et rayera la cause A/4180/2011 du rôle.</w:t>
      </w:r>
    </w:p>
    <w:p>
      <w:r>
        <w:t>* * * * *</w:t>
      </w:r>
    </w:p>
    <w:p>
      <w:r>
        <w:t>- 4/4 -</w:t>
      </w:r>
    </w:p>
    <w:p>
      <w:r>
        <w:t>A/4180/2011-CS PAR CES MOTIFS, La Chambre de surveillance : A la forme : Déclare recevable la plainte formée le 7 décembre 2011 par Mme M______, soit pour elle, M. B______. Au fond : Constate qu'elle est devenue sans objet. Raye la cause A/4180/2011 du rôle. Siégeant : Madame Ariane WEYENETH, présidente; Monsieur Philipp GANZONI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