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DCSO/417/2022 vom 20. Oktober 2022</w:t>
      </w:r>
    </w:p>
    <w:p>
      <w:r>
        <w:t>GE Cour de justice, 2022-10-20, FR</w:t>
      </w:r>
    </w:p>
    <w:p>
      <w:r>
        <w:rPr>
          <w:b/>
        </w:rPr>
        <w:t xml:space="preserve">Quelle: </w:t>
      </w:r>
      <w:r>
        <w:t>https://mcp.opencaselaw.ch/entscheid/ge_gerichte_DCSO_417_2022</w:t>
      </w:r>
    </w:p>
    <w:p>
      <w:r>
        <w:t>FR: GE_GERICHTE DCSO/417/2022 du 20 octobre 2022</w:t>
      </w:r>
    </w:p>
    <w:p>
      <w:r>
        <w:t>IT: GE_GERICHTE DCSO/417/2022 del 20 ottobre 2022</w:t>
      </w:r>
    </w:p>
    <w:p>
      <w:pPr>
        <w:pStyle w:val="Heading2"/>
      </w:pPr>
      <w:r>
        <w:t>Volltext</w:t>
      </w:r>
    </w:p>
    <w:p>
      <w:r>
        <w:t>REPUBLIQUE ET</w:t>
      </w:r>
    </w:p>
    <w:p>
      <w:r>
        <w:t>CANTON DE GENEVE POUVOIR JUDICIAIRE A/1833/2022-CS DCSO/417/22 DECISION DE LA COUR DE JUSTICE Chambre de surveillance des Offices des poursuites et faillites DU JEUDI 20 OCTOBRE 2022</w:t>
      </w:r>
    </w:p>
    <w:p>
      <w:r>
        <w:t>Plainte 17 LP (A/1833/2022-CS) formée en date du 3 juin 2022 par A______, élisant domicile en l'étude de Me Cynthia Bruschi, avocate.</w:t>
      </w:r>
    </w:p>
    <w:p>
      <w:r>
        <w:t>* * * * *</w:t>
      </w:r>
    </w:p>
    <w:p>
      <w:r>
        <w:t>Décision communiquée par courrier A à l'Office concerné et par plis recommandés du greffier du à : - A______ c/o Me BRUSCHI Cynthia Bernasconi Martinelli Alippi Via Lucchini 1 Case postale 5271 6901 Lugano. - B______ SA ______ ______. - Office cantonal des poursuites.</w:t>
      </w:r>
    </w:p>
    <w:p>
      <w:r>
        <w:t>- 2/3 -</w:t>
      </w:r>
    </w:p>
    <w:p>
      <w:r>
        <w:t>A/1833/2022-CS</w:t>
      </w:r>
    </w:p>
    <w:p>
      <w:r>
        <w:t>Attendu, EN FAIT, que, par acte adressé le 3 juin 2022 à la Chambre de surveillance, A______ a formé une plainte au sens de l'art. 17 LP contre la communication, dans le cadre de la poursuite en réalisation de gage immobilier N° 1______ engagée à son encontre par B______ SA, de l'état des charges et des conditions de vente relatifs aux immeubles immatriculés au Registre foncier sous feuillets N° 2______ et 3______ de la commune de Genève, section C______, lesquels devaient être vendus aux enchères le ______ 2022;</w:t>
      </w:r>
    </w:p>
    <w:p>
      <w:r>
        <w:t>Que l'unique grief invoqué par la plaignante consistait dans le refus (à ce moment- là non encore exprimé de manière expresse) de l'Office cantonal des poursuites (ci-après : l'Office) de procéder à une nouvelle expertise desdits immeubles en application de l'art. 44 al. 1 ORFI;</w:t>
      </w:r>
    </w:p>
    <w:p>
      <w:r>
        <w:t>Que, dans ses observations du 30 juin 2022, l'Office a conclu à l'irrecevabilité de la plainte, subsidiairement à son rejet;</w:t>
      </w:r>
    </w:p>
    <w:p>
      <w:r>
        <w:t>Que la cause a été gardée à juger le 5 août 2022;</w:t>
      </w:r>
    </w:p>
    <w:p>
      <w:r>
        <w:t>Que, par décision DCSO/5______/2022 prononcée le 22 septembre 2022 dans la cause A/4______/2022, la Chambre de surveillance a annulé la décision (expresse) de refus de nouvelle expertise rendue par l'Office le 30 juin 2022 dans la poursuite N° 1______ et l'a invité à procéder à une nouvelle estimation des immeubles objets du gage;</w:t>
      </w:r>
    </w:p>
    <w:p>
      <w:r>
        <w:t>Considérant, EN DROIT, que la décision DCSO/5______/2022 rend sans objet la plainte formée le 3 juin 2022 contre la communication de l'état des charges des conditions de vente dans la poursuite N° 1______, dès lors que la seule conclusion formulée de manière suffisamment motivée dans ladite plainte visait à ce qu'une nouvelle estimation des immeubles faisant l'objet du gage soit réalisée;</w:t>
      </w:r>
    </w:p>
    <w:p>
      <w:r>
        <w:t>Que la plainte sera donc déclarée sans objet;</w:t>
      </w:r>
    </w:p>
    <w:p>
      <w:r>
        <w:t>Que la procédure de plainte est gratuite (art. 20a al. 2 ch. 5 LP et art. 61 al. 2 let. a OELP), aucuns dépens ne pouvant être alloués (art. 62 al. 2 OELP).</w:t>
      </w:r>
    </w:p>
    <w:p>
      <w:r>
        <w:t>* * * * *</w:t>
      </w:r>
    </w:p>
    <w:p>
      <w:r>
        <w:t>- 3/3 -</w:t>
      </w:r>
    </w:p>
    <w:p>
      <w:r>
        <w:t>A/1833/2022-CS PAR CES MOTIFS, La Chambre de surveillance :</w:t>
      </w:r>
    </w:p>
    <w:p>
      <w:r>
        <w:t>Constate que la plainte formée le 3 juin 2022 par A______ contre la communication de l'état des charges et des conditions de vente dans la poursuite N° 1______ est devenue sans objet. Raye la cause du rôle. Siégeant : Monsieur Patrick CHENAUX, président; Monsieur Luca MINOTTI et Monsieur Mathieu HOWALD, juges assesseurs; Madame Christel HENZELIN, greffière.</w:t>
      </w:r>
    </w:p>
    <w:p>
      <w:r>
        <w:t>Le président :</w:t>
      </w:r>
    </w:p>
    <w:p>
      <w:r>
        <w:t>Patrick CHENAUX</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