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DCSO/40/2012 vom 26. Januar 2012</w:t>
      </w:r>
    </w:p>
    <w:p>
      <w:r>
        <w:t>GE Cour de justice, 2012-01-26, FR</w:t>
      </w:r>
    </w:p>
    <w:p>
      <w:r>
        <w:rPr>
          <w:b/>
        </w:rPr>
        <w:t xml:space="preserve">Quelle: </w:t>
      </w:r>
      <w:r>
        <w:t>https://mcp.opencaselaw.ch/entscheid/ge_gerichte_DCSO_40_2012</w:t>
      </w:r>
    </w:p>
    <w:p>
      <w:r>
        <w:t>FR: GE_GERICHTE DCSO/40/2012 du 26 janvier 2012</w:t>
      </w:r>
    </w:p>
    <w:p>
      <w:r>
        <w:t>IT: GE_GERICHTE DCSO/40/2012 del 26 gennaio 2012</w:t>
      </w:r>
    </w:p>
    <w:p>
      <w:pPr>
        <w:pStyle w:val="Heading2"/>
      </w:pPr>
      <w:r>
        <w:t>Erwägungen</w:t>
      </w:r>
    </w:p>
    <w:p>
      <w:r>
        <w:rPr>
          <w:b/>
        </w:rPr>
        <w:t>E. 1</w:t>
      </w:r>
    </w:p>
    <w:p>
      <w:r>
        <w:t>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w:t>
      </w:r>
    </w:p>
    <w:p>
      <w:r>
        <w:t>- 4/6 -</w:t>
      </w:r>
    </w:p>
    <w:p>
      <w:r>
        <w:t>A/4428/2011-CS Selon l’art. 9 al. 1 et 2 LaLP, de droit cantonal, les plaintes à la Chambre de céans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tout ou partie de ces exigences, sous peine d’irrecevabilité (art. 9 al. 2 LaLP et art. 65 al. 2 LPA).</w:t>
      </w:r>
    </w:p>
    <w:p>
      <w:r>
        <w:rPr>
          <w:b/>
        </w:rPr>
        <w:t>E. 2.2</w:t>
      </w:r>
    </w:p>
    <w:p>
      <w:r>
        <w:t>En l'espèce, la Chambre de surveillance a, par courrier du 23 décembre 2011 envoyé sous pli recommandé au plaignant, imparti à ce dernier un délai au 13 janvier 2012, notamment pour produire l'acte attaqué, qui paraissait être, à teneur de sa plainte, le commandement de payer qui lui avait été notifié dans le cadre de la poursuite n° 11 xxxx62 T.</w:t>
      </w:r>
    </w:p>
    <w:p>
      <w:r>
        <w:t>Le plaignant n'a toutefois versé au dossier qu'un seul document joint à sa lettre déposée le 13 janvier 2012, soit le calcul par l'Office du solde de la poursuite précitée. Il n’a pas déposé le commandement de payer correspondant, ni d’ailleurs les avis de saisie ou acte d’exécution de cette saisie par l’huissier de l’Office le 15 décembre 2011 - tel que le procès-verbal d’exécution de la saisie signé, le cas échéant, lors de sa convocation dans les locaux dudit Office ce même 15 décembre 2011 - également évoqués dans son second courrier déposé le 13 janvier 2012. En outre, il n’a pas désigné formellement duquel de ces trois actes ou mesure pris par l’Office il se plaignait de manière prépondérante, de sorte que, même implicitement, ses conclusions ne peuvent être déduites de ses deux courriers déposés les 22 décembre 2011 et 13 janvier 2012. Pour ces motifs déjà, la plainte est irrecevable, puisqu’il n’est pas possible pour la Chambre de surveillance de statuer à son sujet sans connaître précisément quel est l’acte attaqué par le plaignant ni la teneur de cet acte.</w:t>
      </w:r>
    </w:p>
    <w:p>
      <w:r>
        <w:rPr>
          <w:b/>
        </w:rPr>
        <w:t>E. 2.3</w:t>
      </w:r>
    </w:p>
    <w:p>
      <w:r>
        <w:t>Pour le surplus, à supposer que la recevabilité de cette plainte soit tout de même admise, il n’est pas impossible de retenir que son but, à teneur des deux courriers du plaignant déposés les 22 décembre 2011 et 13 janvier 2012, pourrait consister en une contestation de la créance elle-même faisant l’objet de la poursuite n° 11 xxxx62 T, question au sujet de laquelle les autorités de poursuite ne peuvent pas se prononcer, seul le juge du fond étant compétent pour statuer. Pour ce motif également, la présente plainte est irrecevable.</w:t>
      </w:r>
    </w:p>
    <w:p>
      <w:r>
        <w:t>- 5/6 -</w:t>
      </w:r>
    </w:p>
    <w:p>
      <w:r>
        <w:t>A/4428/2011-CS</w:t>
      </w:r>
    </w:p>
    <w:p>
      <w:r>
        <w:rPr>
          <w:b/>
        </w:rPr>
        <w:t>E. 3</w:t>
      </w:r>
    </w:p>
    <w:p>
      <w:r>
        <w:t>La présente décision est prise en application des art. 72 LPA et 9 al. 2 LaLP. Elle sera communiquée à l'Office des poursuites.</w:t>
      </w:r>
    </w:p>
    <w:p>
      <w:r>
        <w:t>* * * * *</w:t>
      </w:r>
    </w:p>
    <w:p>
      <w:r>
        <w:t>- 6/6 -</w:t>
      </w:r>
    </w:p>
    <w:p>
      <w:r>
        <w:t>A/4428/2011-CS</w:t>
      </w:r>
    </w:p>
    <w:p>
      <w:r>
        <w:t>PAR CES MOTIFS, La Chambre de surveillance :</w:t>
      </w:r>
    </w:p>
    <w:p>
      <w:r>
        <w:t>Déclare irrecevable la plainte A/4428/2011 formée le 22 décembre 2011 par M. F______.</w:t>
      </w:r>
    </w:p>
    <w:p>
      <w:r>
        <w:t>Siégeant : Madame Valérie LAEMMEL-JUILLARD, présidente; Messieurs Antoine HAMDAN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