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DCSO/394/2012 vom 11. Oktober 2012</w:t>
      </w:r>
    </w:p>
    <w:p>
      <w:r>
        <w:t>GE Cour de justice, 2012-10-11, FR</w:t>
      </w:r>
    </w:p>
    <w:p>
      <w:r>
        <w:rPr>
          <w:b/>
        </w:rPr>
        <w:t xml:space="preserve">Quelle: </w:t>
      </w:r>
      <w:r>
        <w:t>https://mcp.opencaselaw.ch/entscheid/ge_gerichte_DCSO_394_2012</w:t>
      </w:r>
    </w:p>
    <w:p>
      <w:r>
        <w:t>FR: GE_GERICHTE DCSO/394/2012 du 11 octobre 2012</w:t>
      </w:r>
    </w:p>
    <w:p>
      <w:r>
        <w:t>IT: GE_GERICHTE DCSO/394/2012 del 11 ottobre 2012</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w:t>
      </w:r>
    </w:p>
    <w:p>
      <w:r>
        <w:t>- 3/4 -</w:t>
      </w:r>
    </w:p>
    <w:p>
      <w:r>
        <w:t>A/2741/2012-CS</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9 al. 1 et 2 LaLP, les plaintes à la Chambre de surveillance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ces exigences, sous peine d’irrecevabilité (art. 9 al. 2 LaLP et art. 65 al. 2 LPA).</w:t>
      </w:r>
    </w:p>
    <w:p>
      <w:r>
        <w:rPr>
          <w:b/>
        </w:rPr>
        <w:t>E. 3</w:t>
      </w:r>
    </w:p>
    <w:p>
      <w:r>
        <w:t>Dans le cas particulier, la Chambre de surveillance a, par courrier du 13 septembre 2012 envoyé sous pli recommandé, imparti à la plaignante un délai au 24 septembre suivant - qui devait être observé sous peine d'irrecevabilité de sa plainte - pour produire le verso du commandement de payer, poursuite n° 12 xxxx11 E, et formuler des conclusions au regard de son courrier, si ce dernier devait être considéré comme une plainte. Après avoir réceptionné ce courrier le 17 septembre 2012, l'intéressée n'a pas donné suite à cette injonction, de sorte que ladite plainte, le cas échéant, doit être déclarée irrecevable.</w:t>
      </w:r>
    </w:p>
    <w:p>
      <w:r>
        <w:rPr>
          <w:b/>
        </w:rPr>
        <w:t>E. 4</w:t>
      </w:r>
    </w:p>
    <w:p>
      <w:r>
        <w:t>La présente décision est prise en application des art. 72 LPA et 9 al. 2 LaLP. Elle sera toutefois communiquée à l'Office.</w:t>
      </w:r>
    </w:p>
    <w:p>
      <w:r>
        <w:rPr>
          <w:b/>
        </w:rPr>
        <w:t>E. 5</w:t>
      </w:r>
    </w:p>
    <w:p>
      <w:r>
        <w:t>Il n'est pas perçu de dépens (art. 62 OELP). * * * * *</w:t>
      </w:r>
    </w:p>
    <w:p>
      <w:r>
        <w:t>- 4/4 -</w:t>
      </w:r>
    </w:p>
    <w:p>
      <w:r>
        <w:t>A/2741/2012-CS PAR CES MOTIFS, La Chambre de surveillance :</w:t>
      </w:r>
    </w:p>
    <w:p>
      <w:r>
        <w:t>Déclare irrecevable la plainte A/2741/2012 datée du 31 août 2012 et postée le</w:t>
      </w:r>
    </w:p>
    <w:p>
      <w:r>
        <w:rPr>
          <w:b/>
        </w:rPr>
        <w:t>E. 7</w:t>
      </w:r>
    </w:p>
    <w:p>
      <w:r>
        <w:t>septembre 2012 par Mme F______.</w:t>
      </w:r>
    </w:p>
    <w:p>
      <w:r>
        <w:t>Siégeant : Madame Valérie LAEMMEL-JUILLARD, présidente; Madame Marilyn NAHMANI et Monsieur Claude MARCET,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