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DCSO/375/2025 vom 26. Juni 2025</w:t>
      </w:r>
    </w:p>
    <w:p>
      <w:r>
        <w:t>GE Cour de justice, 2025-06-26, FR</w:t>
      </w:r>
    </w:p>
    <w:p>
      <w:r>
        <w:rPr>
          <w:b/>
        </w:rPr>
        <w:t xml:space="preserve">Quelle: </w:t>
      </w:r>
      <w:r>
        <w:t>https://mcp.opencaselaw.ch/entscheid/ge_gerichte_DCSO_375_2025</w:t>
      </w:r>
    </w:p>
    <w:p>
      <w:r>
        <w:t>FR: GE_GERICHTE DCSO/375/2025 du 26 juin 2025</w:t>
      </w:r>
    </w:p>
    <w:p>
      <w:r>
        <w:t>IT: GE_GERICHTE DCSO/375/2025 del 26 giugno 2025</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à savoir une décision de non-lieu de notification, et par une partie lésée dans ses intérêts (ATF 138 III 219 consid. 2.3; 129 III 595 consid. 3; 120 III 42 consid. 3), la plainte est recevable.</w:t>
      </w:r>
    </w:p>
    <w:p>
      <w:r>
        <w:rPr>
          <w:b/>
        </w:rPr>
        <w:t>E. 2</w:t>
      </w:r>
    </w:p>
    <w:p>
      <w:r>
        <w:t>2.1.1 Selon l'art. 46 LP, le for de la poursuite est au domicile du débiteur.</w:t>
      </w:r>
    </w:p>
    <w:p>
      <w:r>
        <w:t>Ce domicile est déterminé selon les critères prévus par l'art. 23 al. 1 CC : une personne physique a son domicile au lieu où elle réside avec l'intention de s'y établir, ce qui suppose qu'elle fasse du lieu en question le centre de ses intérêts personnels et professionnels. La notion de domicile comporte deux éléments: l'un objectif, la présence physique en un lieu donné; l'autre subjectif, l'intention d'y demeurer durablement (ATF 141 V 530 consid. 5.2; 137 II 122 consid. 3.6; 136 II 405 consid. 4.3; arrêts du Tribunal fédéral 5A_539/2022 du 13 septembre 2022 consid. 4.1.1; 5A_284/2020 du 23 décembre 2020 consid. 2.4.2; 5A_680/2020 du 8 décembre 2020 consid. 5.1.1). Ce dernier élément ne repose pas sur la seule volonté (interne) de l'intéressé, mais sur les circonstances objectives, reconnaissables pour les tiers, permettant d'en déduire une telle intention (ATF 141 V 530 consid. 5.2; 137 II 122 consid. 3.6; 120 III 7 consid. 2b). A cet égard, les documents administratifs tels que permis de circulation, permis de conduire, papiers d'identité, attestations de la police des étrangers, des autorités fiscales ou des assurances sociales, ou encore les indications figurant dans des décisions judiciaires ou des publications officielles ne sont pas déterminants à eux seuls. Ils constituent certes des indices sérieux de l'existence du domicile mais ne sauraient toutefois l'emporter sur le lieu où se focalise un maximum d'éléments concernant la vie personnelle, sociale et professionnelle de l'intéressé (ATF 141 V 530 consid. 5.2; 136 II 405 consid. 4.3; 125 III 100 consid. 3; arrêts du Tribunal fédéral 5A_539/2022 du 13 septembre 2022 consid. 4.1.1; 5A_419/2020 du 16 avril 2021 consid. 2.2; 5A_680/2020 précité loc. cit.).</w:t>
      </w:r>
    </w:p>
    <w:p>
      <w:r>
        <w:t>- 5/7 -</w:t>
      </w:r>
    </w:p>
    <w:p>
      <w:r>
        <w:t>A/1236/2025-CS</w:t>
      </w:r>
    </w:p>
    <w:p>
      <w:r>
        <w:t>Pour démontrer un changement de son domicile, le débiteur ne peut se limiter à produire sa déclaration faite à l'OCPM, car il s'agit d'un simple indice devant encore être conforté par des faits manifestant de façon objective et reconnaissable pour les tiers la volonté du débiteur de rester à l'étranger et de faire de sa nouvelle ville le centre de ses relations et de ses intérêts (arrêt du Tribunal fédéral 7B_207/2003 du 25 septembre 2003, consid. 3.2).</w:t>
      </w:r>
    </w:p>
    <w:p>
      <w:r>
        <w:t>2.1.2 Le débiteur qui n’a pas de domicile fixe peut être poursuivi au lieu où il se trouve (art. 48 LP).</w:t>
      </w:r>
    </w:p>
    <w:p>
      <w:r>
        <w:t>Ainsi, si le débiteur est sans domicile fixe en Suisse ou à l'étranger, il peut être poursuivi au for spécial de son lieu de séjour en Suisse (ATF 119 II consid. 2a et 2c; arrêts du Tribunal fédéral 5A_680/2020 du 8 décembre 2020 consid. 5.1.1; 7B.174/2005 du 31 octobre 2005 consid. 4.2 et 4.3).</w:t>
      </w:r>
    </w:p>
    <w:p>
      <w:r>
        <w:t>2.1.3 La loi crée un for fictif pour le cas où un débiteur soumis à la faillite se soustrait à la poursuite par la fuite. Dans ce cas, la faillite est ouverte au lieu de son dernier domicile connu (art. 54 LP, art. 24 al. 1 CC).</w:t>
      </w:r>
    </w:p>
    <w:p>
      <w:r>
        <w:t>Si le débiteur n'a plus en Suisse ni domicile ni lieu de séjour et que son lieu de séjour étranger est inconnu, la poursuite doit être possible au lieu de son dernier domicile en Suisse. La loi connaît en effet la notion de "for fictif" au dernier domicile connu pour le cas où un débiteur se soustrait à la poursuite par la fuite. Le for de l'art. 54 LP, prévu pour la faillite, s’applique également au débiteur en fuite qui n’est pas soumis à la faillite (STOFFEL/CHABLOZ, Poursuite pour dettes et exécution spéciale, 2016, p. 92, n° 112). En effet, si le débiteur qui avait constitué un domicile en Suisse ne s'y trouve plus, sans avoir donné connaissance de son nouveau lieu de séjour, le créancier ne saurait se voir imposer l'obligation d'établir lui-même si le débiteur a vraiment constitué un nouveau domicile à l'étranger et où se trouve ce domicile : c'est au débiteur qu'il appartient de rapporter la preuve de son nouveau domicile. Ainsi, l'office doit donner suite à une réquisition de poursuite lorsqu'il n'existe aucune circonstance excluant la permanence du domicile suisse (ATF 120 III 110 consid. 1b; arrêt du Tribunal fédéral 7B_241/2005 du 6 mars 2006 consid. 3.1 et 3.2; DCSO/598/2024 du 29 novembre 2024; DCSO/73/2019 du 8 février 2019 et la référence citée).</w:t>
      </w:r>
    </w:p>
    <w:p>
      <w:r>
        <w:rPr>
          <w:b/>
        </w:rPr>
        <w:t>E. 2.2</w:t>
      </w:r>
    </w:p>
    <w:p>
      <w:r>
        <w:t>La notification se fait par publication lorsque le débiteur n'a pas de domicile connu (art. 66 al. 4 ch. 1 LP).</w:t>
      </w:r>
    </w:p>
    <w:p>
      <w:r>
        <w:t>La notification d'un commandement de payer par voie édictale constitue une ultima ratio; il ne peut y être recouru que si le créancier et l'Office ont effectué toutes les recherches adaptées à la situation de fait pour trouver une adresse à laquelle la notification au débiteur pourrait intervenir (ATF 136 III 571 consid. 5, SJ 2011 I 5; arrêt du Tribunal fédéral 5A_305/2009 du 10 juillet 2009 consid. 3; ATF 129 III 556 consid. 4, JdT 2004 II 26; 119 III 60 consid. 2a; 112 III 6).</w:t>
      </w:r>
    </w:p>
    <w:p>
      <w:r>
        <w:t>- 6/7 -</w:t>
      </w:r>
    </w:p>
    <w:p>
      <w:r>
        <w:t>A/1236/2025-CS</w:t>
      </w:r>
    </w:p>
    <w:p>
      <w:r>
        <w:t>Lorsque ni le débiteur ni l'une des personnes de remplacement prévues par l'art. 64 al. 1 LP ne peut être atteinte, l'acte de poursuite doit être remis à un fonctionnaire communal ou à un agent de la police, à charge de le notifier au débiteur (art. 64 al. 2 LP).</w:t>
      </w:r>
    </w:p>
    <w:p>
      <w:r>
        <w:t>2.3.1 En l'espèce, il résulte du dossier que le poursuivi s'est établi dans le canton de Genève en 2015, suite à son mariage avec la plaignante. Selon une extraction de la base de données de l'OCPM effectuée le 25 novembre 2024, il était encore domicilié dans le canton cette date et ce depuis le mois de novembre 2021, alors qu'il aurait quitté Genève en 2019 selon les indications enregistrées ultérieurement. Par ailleurs, une adresse genevoise est mentionnée sur l'arrêt du Tribunal fédéral du 7 août 2024 confirmant sa condamnation.</w:t>
      </w:r>
    </w:p>
    <w:p>
      <w:r>
        <w:t>Au vu de ces éléments, et en l'absence en l'état d'autres constatations de fait, il convient de retenir que jusqu'en novembre 2024, le poursuivi avait fait de Genève le centre de ses intérêts, partant qu'il y avait son domicile au sens de l'art. 46 al. 1 LP et pouvait donc y être poursuivi.</w:t>
      </w:r>
    </w:p>
    <w:p>
      <w:r>
        <w:t>Depuis lors, le poursuivi n'a, en tout état, pas indiqué où il était domicilié ni rapporté la preuve de la constitution d'un nouveau domicile hors du canton ou à l'étranger. Le fait que l'Office rencontre désormais des difficultés à le localiser n'est pas décisif et peut s'expliquer aussi bien par une négligence administrative que parce que l'intéressé veut se soustraire à ses créanciers, voire à l'exécution de la peine privative de liberté ferme à laquelle il a été condamné et qui doit être exécutée avant son expulsion de Suisse.</w:t>
      </w:r>
    </w:p>
    <w:p>
      <w:r>
        <w:t>Il existe en conséquence un for de poursuite à Genève.</w:t>
      </w:r>
    </w:p>
    <w:p>
      <w:r>
        <w:t>2.3.2 En ce qui concerne la notification par voie de publication, il sera observé que l'Office a procédé à de nombreuses tentatives pour notifier à l'intimé le commandement de payer, poursuite n° 3______. Aussi, il appartiendra à l'Office de s'adresser à un fonctionnaire communal ou à un agent de police (art. 64 al. 2 LP) pour une notification au dernier domicile connu, à la route 1______ no. ______ à D______, puis de procéder, en dernier ressort, à une notification par voie édictale.</w:t>
      </w:r>
    </w:p>
    <w:p>
      <w:r>
        <w:t>La plainte doit ainsi être admise et la décision rendue par l'Office le 26 mars 2025 annulée.</w:t>
      </w:r>
    </w:p>
    <w:p>
      <w:r>
        <w:rPr>
          <w:b/>
        </w:rPr>
        <w:t>E. 3</w:t>
      </w:r>
    </w:p>
    <w:p>
      <w:r>
        <w:t>La procédure de plainte est gratuite (art. 20a al. 2 ch. 5 LP et art. 61 al. 2 let. a OELP). * * * * *</w:t>
      </w:r>
    </w:p>
    <w:p>
      <w:r>
        <w:t>- 7/7 -</w:t>
      </w:r>
    </w:p>
    <w:p>
      <w:r>
        <w:t>A/1236/2025-CS PAR CES MOTIFS, La Chambre de surveillance : A la forme : Déclare recevable la plainte formée le 7 avril 2025 par A______ contre la décision de l'Office cantonal des poursuites du 26 mars 2025, dans la poursuite n° 3______. Au fond : L'admet. Annule la décision entreprise. Invite l'Office cantonal des poursuites à poursuivre la procédure de notification dans le sens des considérants de la présente décision. Siégeant : Madame Verena PEDRAZZINI RIZZI, présidente; Monsieur Alexandre BÖHLER et Monsieur Anthony HUGUENIN, juges assesseurs ; Madame Elise CAIRUS, greffière.</w:t>
      </w:r>
    </w:p>
    <w:p>
      <w:r>
        <w:t>La présidente :</w:t>
      </w:r>
    </w:p>
    <w:p>
      <w:r>
        <w:t>Verena PEDRAZZINI RIZZI</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