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DCSO/347/2018 vom 14. Juni 2018</w:t>
      </w:r>
    </w:p>
    <w:p>
      <w:r>
        <w:t>GE Cour de justice, 2018-06-14, FR</w:t>
      </w:r>
    </w:p>
    <w:p>
      <w:r>
        <w:rPr>
          <w:b/>
        </w:rPr>
        <w:t xml:space="preserve">Quelle: </w:t>
      </w:r>
      <w:r>
        <w:t>https://mcp.opencaselaw.ch/entscheid/ge_gerichte_DCSO_347_2018</w:t>
      </w:r>
    </w:p>
    <w:p>
      <w:r>
        <w:t>FR: GE_GERICHTE DCSO/347/2018 du 14 juin 2018</w:t>
      </w:r>
    </w:p>
    <w:p>
      <w:r>
        <w:t>IT: GE_GERICHTE DCSO/347/2018 del 14 giugno 2018</w:t>
      </w:r>
    </w:p>
    <w:p>
      <w:pPr>
        <w:pStyle w:val="Heading2"/>
      </w:pPr>
      <w:r>
        <w:t>Regeste</w:t>
      </w:r>
    </w:p>
    <w:p>
      <w:r>
        <w:t>Résumé: PV de saisie sans examen suffisant (actualisé) de la situation du débiteur. Reconsidération de l'OP.</w:t>
      </w:r>
    </w:p>
    <w:p>
      <w:pPr>
        <w:pStyle w:val="Heading2"/>
      </w:pPr>
      <w:r>
        <w:t>Erwägungen</w:t>
      </w:r>
    </w:p>
    <w:p>
      <w:r>
        <w:rPr>
          <w:b/>
        </w:rPr>
        <w:t>E. 1</w:t>
      </w:r>
    </w:p>
    <w:p>
      <w:r>
        <w:t>1.1 La Chambre de surveillance est compétente pour statuer sur les plaintes formées en application de la LP par une personne ayant qualité pour agir (art. 13 LP; art. 126 al. 2 let. c LOJ; art. 6 al. 1 et 3 et 7 al. 1 LaLP) contre des mesures</w:t>
      </w:r>
    </w:p>
    <w:p>
      <w:r>
        <w:t>- 3/4 -</w:t>
      </w:r>
    </w:p>
    <w:p>
      <w:r>
        <w:t>A/646/2018-CS de l’Office non attaquables par la voie judiciaire (art. 17 al. 1 LP), tel un procès- verbal de saisie.</w:t>
      </w:r>
    </w:p>
    <w:p>
      <w:r>
        <w:rPr>
          <w:b/>
        </w:rPr>
        <w:t>E. 1.2</w:t>
      </w:r>
    </w:p>
    <w:p>
      <w:r>
        <w:t>La plainte, formée dans les 10 jours suivant la notification du procès-verbal de saisie du 9 février 2017 (art. 17 al. 2 LP) et respectant les exigences de forme prescrites par la loi (art. 9 al. 1 et 4 LaLP; art 65 LPA), est recevable.</w:t>
      </w:r>
    </w:p>
    <w:p>
      <w:r>
        <w:rPr>
          <w:b/>
        </w:rPr>
        <w:t>E. 2</w:t>
      </w:r>
    </w:p>
    <w:p>
      <w:r>
        <w:t>2.1 L'Office peut, jusqu'à l'envoi de sa réponse, procéder à un nouvel examen de la décision attaquée (art. 17 al. 4 LP). Si l'Office a reconsidéré une décision, l'autorité de surveillance doit néanmoins examiner celle-ci, pour autant toutefois que la décision de reconsidération n'ait pas rendu la plainte sans objet (GILLIERON, Commentaire de la loi sur la poursuite pour dettes et la faillite, n. 260 ad art. 17 n. 260).</w:t>
      </w:r>
    </w:p>
    <w:p>
      <w:r>
        <w:rPr>
          <w:b/>
        </w:rPr>
        <w:t>E. 2.2</w:t>
      </w:r>
    </w:p>
    <w:p>
      <w:r>
        <w:t>En l'espèce, dans sa réponse à la Chambre de surveillance, l'Office a reconsidéré sa décision et indiqué qu'une nouvelle décision serait rendue après instruction de la situation du débiteur. La plainte est dès lors devenue sans objet, ce qu'il y a lieu de constater. Cela étant, si la nouvelle décision devait ne pas encore avoir été notifiée au plaignant, l'Office est invité à agir avec diligence afin que tel puisse être le cas sans tarder.</w:t>
      </w:r>
    </w:p>
    <w:p>
      <w:r>
        <w:rPr>
          <w:b/>
        </w:rPr>
        <w:t>E. 3</w:t>
      </w:r>
    </w:p>
    <w:p>
      <w:r>
        <w:t>La procédure est gratuite (art. 20a al. 2 ch. 5 LP) et il n'est pas alloué de dépens (art. 62 al. 2 OELP). * * * * *</w:t>
      </w:r>
    </w:p>
    <w:p>
      <w:r>
        <w:t>- 4/4 -</w:t>
      </w:r>
    </w:p>
    <w:p>
      <w:r>
        <w:t>A/646/2018-CS PAR CES MOTIFS, La Chambre de surveillance : A la forme : Déclare recevable la plainte formée le 22 février 2018 par l'ETAT DE GENEVE, SERVICE CANTONAL D'AVANCE ET DE RECOUVREMENT DES PENSIONS ALIMENTAIRES (SCARPA) contre le procès-verbal de saisie valant acte de défaut de biens, dans la poursuite no 1______. Au fond : Constate que la plainte est devenue sans objet. Raye en conséquence la cause du rôle. Siégeant : Madame Pauline ERARD, présidente; Messieurs Frédéric HENSLER et Claude MARCET,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