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DCSO/342/2017 vom 29. Juni 2017</w:t>
      </w:r>
    </w:p>
    <w:p>
      <w:r>
        <w:t>GE Cour de justice, 2017-06-29, FR</w:t>
      </w:r>
    </w:p>
    <w:p>
      <w:r>
        <w:rPr>
          <w:b/>
        </w:rPr>
        <w:t xml:space="preserve">Quelle: </w:t>
      </w:r>
      <w:r>
        <w:t>https://mcp.opencaselaw.ch/entscheid/ge_gerichte_DCSO_342_2017</w:t>
      </w:r>
    </w:p>
    <w:p>
      <w:r>
        <w:t>FR: GE_GERICHTE DCSO/342/2017 du 29 juin 2017</w:t>
      </w:r>
    </w:p>
    <w:p>
      <w:r>
        <w:t>IT: GE_GERICHTE DCSO/342/2017 del 29 giugno 2017</w:t>
      </w:r>
    </w:p>
    <w:p>
      <w:pPr>
        <w:pStyle w:val="Heading2"/>
      </w:pPr>
      <w:r>
        <w:t>Erwägungen</w:t>
      </w:r>
    </w:p>
    <w:p>
      <w:r>
        <w:rPr>
          <w:b/>
        </w:rPr>
        <w:t>E. 3</w:t>
      </w:r>
    </w:p>
    <w:p>
      <w:r>
        <w:t>La procédure de plainte est gratuite (art. 20a al. 2 ch. 5 LP et art. 61 al. 2 let. a OELP) et il ne peut être alloué aucuns dépens dans cette procédure (art. 62 al. 2 OELP). * * * * *</w:t>
      </w:r>
    </w:p>
    <w:p>
      <w:r>
        <w:t>- 11/12 -</w:t>
      </w:r>
    </w:p>
    <w:p>
      <w:r>
        <w:t>A/788/2017-CS</w:t>
      </w:r>
    </w:p>
    <w:p>
      <w:r>
        <w:t>PAR CES MOTIFS, La Chambre de surveillance : A la forme : Déclare recevable la plainte formée par A______, représentée par sa mère B______, le</w:t>
      </w:r>
    </w:p>
    <w:p>
      <w:r>
        <w:rPr>
          <w:b/>
        </w:rPr>
        <w:t>E. 6</w:t>
      </w:r>
    </w:p>
    <w:p>
      <w:r>
        <w:t>mars 2017 contre le procès-verbal de saisie série n° 81 16 xxxx77 D du 17 février 2017. Au fond : L'admet partiellement. Ordonne à l'Office de compléter ses investigations dans le sens des considérants 2.2.2 et 2.2.3 puis, ceci fait et selon le résultat de ses démarches, de compléter le procès-verbal de saisie, série n° 81 16 xxxx77 D. Invite l'Office à procéder à l'audition de l'épouse du débiteur, après l'avoir préalablement rendue attentive aux obligations découlant de l'art. 91 al. 4 LP, et à requérir la production par cette dernière de toutes pièces justificatives la concernant. Rejette la plainte pour le surplus. Siégeant : Monsieur Patrick CHENAUX, président; Madame Natalie OPPATJA et Monsieur Claude MARCET, juges assesseur(e)s; Madame Véronique PISCETTA, greffière.</w:t>
      </w:r>
    </w:p>
    <w:p>
      <w:r>
        <w:t>Le président : Patrick CHENAUX</w:t>
      </w:r>
    </w:p>
    <w:p>
      <w:r>
        <w:t>La greffière : Véronique PISCETTA</w:t>
      </w:r>
    </w:p>
    <w:p>
      <w:r>
        <w:t>- 12/12 -</w:t>
      </w:r>
    </w:p>
    <w:p>
      <w:r>
        <w:t>A/788/2017-CS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