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DCSO/340/2012 vom 30. August 2012</w:t>
      </w:r>
    </w:p>
    <w:p>
      <w:r>
        <w:t>GE Cour de justice, 2012-08-30, FR</w:t>
      </w:r>
    </w:p>
    <w:p>
      <w:r>
        <w:rPr>
          <w:b/>
        </w:rPr>
        <w:t xml:space="preserve">Quelle: </w:t>
      </w:r>
      <w:r>
        <w:t>https://mcp.opencaselaw.ch/entscheid/ge_gerichte_DCSO_340_2012</w:t>
      </w:r>
    </w:p>
    <w:p>
      <w:r>
        <w:t>FR: GE_GERICHTE DCSO/340/2012 du 30 août 2012</w:t>
      </w:r>
    </w:p>
    <w:p>
      <w:r>
        <w:t>IT: GE_GERICHTE DCSO/340/2012 del 30 agosto 2012</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Sa plainte satisfait par ailleurs aux exigences de forme et de contenu prescrites par la loi (art. 9 al. 1 et 2 LaLP). Elle est donc recevable.</w:t>
      </w:r>
    </w:p>
    <w:p>
      <w:r>
        <w:rPr>
          <w:b/>
        </w:rPr>
        <w:t>E. 2</w:t>
      </w:r>
    </w:p>
    <w:p>
      <w:r>
        <w:t>février 2012.</w:t>
      </w:r>
    </w:p>
    <w:p>
      <w:r>
        <w:t>Un nouveau délai de trois mois a ensuite été nécessaire à l'Office pour exécuter une saisie à l'encontre de la débitrice, le 7 mai 2012, étant précisé toutefois que cette dernière a payé deux acomptes sur la poursuite à l'Office, qui a transmis ses fonds à la plaignante les 1er mars et 12 avril 2012.</w:t>
      </w:r>
    </w:p>
    <w:p>
      <w:r>
        <w:t>Enfin, l'Office a, à nouveau, attendu trois mois à compter du 7 mai 2012 pour expédier le procès-verbal de cette saisie à la plaignante, le 2 août 2012, soit après le dépôt de la présente plainte et la réception du courrier de la Chambre de surveillance du 4 juillet 2012 l'invitant à déposer ses observations au sujet de cette plainte pour retard injustifié.</w:t>
      </w:r>
    </w:p>
    <w:p>
      <w:r>
        <w:t>Il apparaît cependant que ladite plainte est devenue sans objet en cours de procédure, en tant que la plaignante y a conclu à ce que ce procès-verbal de saisie lui soit transmis immédiatement par l'Office, étant précisé qu'elle a déjà pu requérir, le 7 août 2012, la vente des objets saisis.</w:t>
      </w:r>
    </w:p>
    <w:p>
      <w:r>
        <w:t>La présente plainte A/2019/2012 sera en conséquence rayée du rôle.</w:t>
      </w:r>
    </w:p>
    <w:p>
      <w:r>
        <w:rPr>
          <w:b/>
        </w:rPr>
        <w:t>E. 2.1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w:t>
      </w:r>
    </w:p>
    <w:p>
      <w:r>
        <w:t>- 4/6 -</w:t>
      </w:r>
    </w:p>
    <w:p>
      <w:r>
        <w:t>A/2019/2012-CS Le non-respect de cette prescription de procéder "sans retard", qui signifie que l'Office doit agir sans désemparer mais en tenant compte de toutes les circonstances, soit en principe dans un délai de quelques jours, peut donner lieu à une plainte pour retard injustifié, et, en cas de dommage, entraîner la responsabilité du canton (art. 5 LP). Ce non-respect ne constitue en revanche pas une cause d'annulation ou de nullité de la saisie. (Walter A. STOFFEL, Voies d'exécution, § 3 n° 57 ss; Pierre-Robert GILLIERON, Commentaire, ad art. 89 n° 40 ss; Bénédict FOËX, Commentaire romand de la LP ad art. 89 n° 15 ss).</w:t>
      </w:r>
    </w:p>
    <w:p>
      <w:r>
        <w:rPr>
          <w:b/>
        </w:rPr>
        <w:t>E. 2.2</w:t>
      </w:r>
    </w:p>
    <w:p>
      <w:r>
        <w:t>En l'espèce, il ressort des faits de la cause que la réquisition de continuer la poursuite n° 11 xxxx20 K a été reçue par l'Office le 26 octobre 2011 et enregistrée 15 jours après seulement, le 11 novembre 2011 puis qu'un procès-verbal de saisie n'a été envoyé à la plaignante que le 2 août 2012 seulement.</w:t>
      </w:r>
    </w:p>
    <w:p>
      <w:r>
        <w:t>Dans l'intervalle, et à compter du dépôt de la réquisition de continuer la poursuite le 26 octobre 2011, il a fallu trois mois à l'Office pour éditer l'avis de saisie, le</w:t>
      </w:r>
    </w:p>
    <w:p>
      <w:r>
        <w:rPr>
          <w:b/>
        </w:rPr>
        <w:t>E. 2.3</w:t>
      </w:r>
    </w:p>
    <w:p>
      <w:r>
        <w:t>Cela étant, il apparaît que l'Office n'a fourni aucune explication à la Chambre de surveillance au sujet de ses inactions successives de plusieurs mois entre les 26 octobre 2011 et 2 août 2012.</w:t>
      </w:r>
    </w:p>
    <w:p>
      <w:r>
        <w:t>Il est vrai qu'il n'a pas été totalement inactif dans le traitement de la réquisition de continuer la poursuite en cause entre les 2 février et 7 mai 2012, puisqu'il a enregistré pendant cette période, deux versements par acomptes de la part de la débitrice, montants qu'il a reversés à la plaignante et qu'il a procédé à une saisie</w:t>
      </w:r>
    </w:p>
    <w:p>
      <w:r>
        <w:t>- 5/6 -</w:t>
      </w:r>
    </w:p>
    <w:p>
      <w:r>
        <w:t>A/2019/2012-CS bancaire le 27 avril 2012, qu'il n'a toutefois pas inscrite, par négligence, à l'historique de la poursuite.</w:t>
      </w:r>
    </w:p>
    <w:p>
      <w:r>
        <w:t>En revanche, il n'a rien fait dans cette procédure de poursuites, entre les 26 octobre 2011 et 2 février 2012, ainsi qu'entre les 7 mai et 2 août 2012, sans qu'aucune pièce du dossier ne vienne expliquer cette inaction.</w:t>
      </w:r>
    </w:p>
    <w:p>
      <w:r>
        <w:t>Pour le surplus, il apparaît que c'est seulement en réaction à la présente plainte de la créancière poursuivante que l'Office s'est décidé à établir le procès-verbal de saisie que cette dernière lui a réclamée à plusieurs reprises après le dépôt de sa réquisition de continuer la poursuite n° 11 xxxx20 K.</w:t>
      </w:r>
    </w:p>
    <w:p>
      <w:r>
        <w:t>La Chambre de surveillance devra en conséquence constater que l'Office n'a pas fait preuve de la diligence indispensable due au traitement de cette réquisition de continuer la poursuite par la voie de la saisie formée par la plaignante et qu'il en est ainsi résulté un retard inacceptable au regard des obligations légales de cet Office.</w:t>
      </w:r>
    </w:p>
    <w:p>
      <w:r>
        <w:rPr>
          <w:b/>
        </w:rPr>
        <w:t>E. 3</w:t>
      </w:r>
    </w:p>
    <w:p>
      <w:r>
        <w:t>Il n'est pas perçu de dépens (art. 62 al. OELP).</w:t>
      </w:r>
    </w:p>
    <w:p>
      <w:r>
        <w:t>* * * * *</w:t>
      </w:r>
    </w:p>
    <w:p>
      <w:r>
        <w:t>- 6/6 -</w:t>
      </w:r>
    </w:p>
    <w:p>
      <w:r>
        <w:t>A/2019/2012-CS PAR CES MOTIFS, La Chambre de surveillance : A la forme : Déclare recevable la plainte pour retard injustifié formée le 2 juillet 2012 par G______ SA, dans le cadre de la poursuite no 11 xxxx20 K. Au fond : Constate que l'Office des poursuites a tardé de manière injustifiée à traiter la réquisition de G______ SA de continuer cette poursuite par la voie de la saisie. Constate par ailleurs que cette plainte est devenue sans objet en cours de procédure. Raye la cause A/2019/2012 du rôle. Déboute la plaignante de toutes autres conclusions. Siégeant : Madame Valérie LAEMMEL-JUILLARD, présidente; Monsieur Philipp GANZONI et Monsieur Denis KELLER, juges assesseurs; Madame Paulette DORMAN, greffière. 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