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DCSO/328/2012 vom 30. August 2012</w:t>
      </w:r>
    </w:p>
    <w:p>
      <w:r>
        <w:t>GE Cour de justice, 2012-08-30, FR</w:t>
      </w:r>
    </w:p>
    <w:p>
      <w:r>
        <w:rPr>
          <w:b/>
        </w:rPr>
        <w:t xml:space="preserve">Quelle: </w:t>
      </w:r>
      <w:r>
        <w:t>https://mcp.opencaselaw.ch/entscheid/ge_gerichte_DCSO_328_2012</w:t>
      </w:r>
    </w:p>
    <w:p>
      <w:r>
        <w:t>FR: GE_GERICHTE DCSO/328/2012 du 30 août 2012</w:t>
      </w:r>
    </w:p>
    <w:p>
      <w:r>
        <w:t>IT: GE_GERICHTE DCSO/328/2012 del 30 agosto 2012</w:t>
      </w:r>
    </w:p>
    <w:p>
      <w:pPr>
        <w:pStyle w:val="Heading2"/>
      </w:pPr>
      <w:r>
        <w:t>Regeste</w:t>
      </w:r>
    </w:p>
    <w:p>
      <w:r>
        <w:t>Résumé: Lorsque le créancier a requis la continuation de la poursuite, le débiteur ne s'était pas acquitté, en mains de l'Office des poursuites, de la créance litigieuse et des frais.</w:t>
      </w:r>
    </w:p>
    <w:p>
      <w:pPr>
        <w:pStyle w:val="Heading2"/>
      </w:pPr>
      <w:r>
        <w:t>Erwägungen</w:t>
      </w:r>
    </w:p>
    <w:p>
      <w:r>
        <w:rPr>
          <w:b/>
        </w:rPr>
        <w:t>E. 1.1</w:t>
      </w:r>
    </w:p>
    <w:p>
      <w:r>
        <w:t>La Chambre de surveillance est compétente pour statuer sur les plaintes formées en application de la LP (art. 13 LP; art. 125 et 126 LOJ; art. 6 al. 1 et 3 et 7 al. 1 LaLP) contre des mesures non attaquables par la voie judiciaire (art. 17 al. 1 LP). La plainte doit être déposée dans les dix jours de celui où le plaignant a eu connaissance de la mesure (art. 17 al. 2 LP).</w:t>
      </w:r>
    </w:p>
    <w:p>
      <w:r>
        <w:rPr>
          <w:b/>
        </w:rPr>
        <w:t>E. 1.2</w:t>
      </w:r>
    </w:p>
    <w:p>
      <w:r>
        <w:t>Une commination de faillite constitue une mesure sujette à plainte et la plaignante, poursuivie, a qualité pour agir par cette voie.</w:t>
      </w:r>
    </w:p>
    <w:p>
      <w:r>
        <w:t>Formée dans le délai utile et respectant pour le surplus les formes prescrites par la loi (art. 9 al. 1 LaLP), la plainte est recevable.</w:t>
      </w:r>
    </w:p>
    <w:p>
      <w:r>
        <w:t>- 3/4 -</w:t>
      </w:r>
    </w:p>
    <w:p>
      <w:r>
        <w:t>A/2112/2012-CS</w:t>
      </w:r>
    </w:p>
    <w:p>
      <w:r>
        <w:rPr>
          <w:b/>
        </w:rPr>
        <w:t>E. 2.1</w:t>
      </w:r>
    </w:p>
    <w:p>
      <w:r>
        <w:t>L’Office est tenu d’accepter les paiements faits pour le compte du créancier poursuivant. Le débiteur est libéré par ces paiements (art. 12 LP).</w:t>
      </w:r>
    </w:p>
    <w:p>
      <w:r>
        <w:rPr>
          <w:b/>
        </w:rPr>
        <w:t>E. 2.2</w:t>
      </w:r>
    </w:p>
    <w:p>
      <w:r>
        <w:t>Le paiement direct au créancier d'une créance en poursuite ne suspend pas la procédure. Le créancier peut en demander la continuation, notamment pour les frais. Pour éteindre la poursuite, le débiteur doit, soit payer à l'office et en obtenir une quittance (ATF 114 49, JdT 1990 II 95), soit, s'il agit en dehors de la procédure de poursuite, s'adresser au juge et satisfaire aux conditions posées par l'art. 85 LP (DALLEVES, CR-LP ad art. 12 n° 4; BlSchK 1985 p. 18).</w:t>
      </w:r>
    </w:p>
    <w:p>
      <w:r>
        <w:rPr>
          <w:b/>
        </w:rPr>
        <w:t>E. 2.3</w:t>
      </w:r>
    </w:p>
    <w:p>
      <w:r>
        <w:t>En l'espèce, il ressort de l'instruction de la cause que le 22 mai 2012, date à laquelle la poursuivante a requis la continuation de la poursuite, la plaignante ne s'était pas acquittée, en mains de l'Office, de la créance litigieuse et des frais. La créance de 1'471 fr. 40 a, en effet, été payée directement à la poursuivante le 29 mai 2012 et à concurrence de 1'271 fr. 25, ce dont l'Office n'a d'ailleurs été informé que par la présente plainte. Au surplus, ce n'est que le 5, puis le 25 juillet 2012, que la plaignante a versé à l'Office le solde ainsi que les frais de poursuite.</w:t>
      </w:r>
    </w:p>
    <w:p>
      <w:r>
        <w:t>L'Office était donc fondé à faire notifier la commination de faillite querellée à la plaignante.</w:t>
      </w:r>
    </w:p>
    <w:p>
      <w:r>
        <w:t>Sa plainte doit dès lors être rejetée.</w:t>
      </w:r>
    </w:p>
    <w:p>
      <w:r>
        <w:t>* * * * *</w:t>
      </w:r>
    </w:p>
    <w:p>
      <w:r>
        <w:t>- 4/4 -</w:t>
      </w:r>
    </w:p>
    <w:p>
      <w:r>
        <w:t>A/2112/2012-CS PAR CES MOTIFS, La Chambre de surveillance : A la forme : Déclare recevable la plainte formée le 5 juillet 2012 par N______ SA contre la commination de faillite, poursuite n° 12 xxxx16 W. Au fond : La rejette. Déboute N______ SA de toutes autres conclusions. Siégeant : Madame Ariane WEYENETH, présidente; Monsieur Philippe GANZONI et Monsieur Eric DE PREUX, juges assesseurs; Madame Véronique PISCETTA, greffière.</w:t>
      </w:r>
    </w:p>
    <w:p>
      <w:r>
        <w:t>La présidente : Ariane WEYENETH</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