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DCSO/327/2012 vom 30. August 2012</w:t>
      </w:r>
    </w:p>
    <w:p>
      <w:r>
        <w:t>GE Cour de justice, 2012-08-30, FR</w:t>
      </w:r>
    </w:p>
    <w:p>
      <w:r>
        <w:rPr>
          <w:b/>
        </w:rPr>
        <w:t xml:space="preserve">Quelle: </w:t>
      </w:r>
      <w:r>
        <w:t>https://mcp.opencaselaw.ch/entscheid/ge_gerichte_DCSO_327_2012</w:t>
      </w:r>
    </w:p>
    <w:p>
      <w:r>
        <w:t>FR: GE_GERICHTE DCSO/327/2012 du 30 août 2012</w:t>
      </w:r>
    </w:p>
    <w:p>
      <w:r>
        <w:t>IT: GE_GERICHTE DCSO/327/2012 del 30 agosto 2012</w:t>
      </w:r>
    </w:p>
    <w:p>
      <w:pPr>
        <w:pStyle w:val="Heading2"/>
      </w:pPr>
      <w:r>
        <w:t>Regeste</w:t>
      </w:r>
    </w:p>
    <w:p>
      <w:r>
        <w:t>Résumé: La réquisition de poursuite a été déposée postérieurement à l'inscription du plaignant au Registre du commerce. La commination de faillite est dès lors valable.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w:t>
      </w:r>
    </w:p>
    <w:p>
      <w:r>
        <w:t>- 3/5 -</w:t>
      </w:r>
    </w:p>
    <w:p>
      <w:r>
        <w:t>A/2244/2012-CS l’esprit des assez nombreuses dispositions que comporte le droit fédéral en la matière (art. 20a al. 3 LP;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le plaignant n'a pas produit, dans le délai qui lui avait été imparti, la commination de faillite, poursuite n° 12 xxxx42 X, se limitant à transmettre des bulletins de salaire.</w:t>
      </w:r>
    </w:p>
    <w:p>
      <w:r>
        <w:t>Sa plainte devrait en conséquence être déclarée irrecevable.</w:t>
      </w:r>
    </w:p>
    <w:p>
      <w:r>
        <w:rPr>
          <w:b/>
        </w:rPr>
        <w:t>E. 2.3</w:t>
      </w:r>
    </w:p>
    <w:p>
      <w:r>
        <w:t>Cela étant, dans la mesure où le plaignant allègue qu'il ne peut être poursuivi par la voie de la faillite, il invoque un motif de nullité, à savoir le choix erroné du mode de continuation de la poursuite ordinaire par l'office qui, le cas échéant, entraîne la nullité de l'acte de poursuite irrégulier, comme l'avis de saisie ou la commination de faillite (GILLIERON, Commentaire, ad art. 38 n° 59-61; STOFFEL, Voies d'exécution § 9 n° 27; ATF 115 III 90 consid. 1, JdT 1992 II 16).</w:t>
      </w:r>
    </w:p>
    <w:p>
      <w:r>
        <w:t>Une telle nullité devant être constatée d'office et tout temps (art. 22 al. 1 LP), alors même que les prescriptions de forme ou de contenu de la plainte ne sont pas remplies (ATF 119 III 4, JdT 1995 II 98), la Chambre de céans examinera ci-après ce point.</w:t>
      </w:r>
    </w:p>
    <w:p>
      <w:r>
        <w:rPr>
          <w:b/>
        </w:rPr>
        <w:t>E. 3.1</w:t>
      </w:r>
    </w:p>
    <w:p>
      <w:r>
        <w:t>La poursuite se continue par voie de faillite, soit comme "poursuite ordinaire par voie de faillite", soit comme "poursuite pour effets de change" (art. 177 à 189 LP), lorsque le débiteur est inscrit au Registre du commerce en qualité de chef d'une raison individuelle (art. 39 al. 1 ch. 1 LP).</w:t>
      </w:r>
    </w:p>
    <w:p>
      <w:r>
        <w:t>- 4/5 -</w:t>
      </w:r>
    </w:p>
    <w:p>
      <w:r>
        <w:t>A/2244/2012-CS</w:t>
      </w:r>
    </w:p>
    <w:p>
      <w:r>
        <w:rPr>
          <w:b/>
        </w:rPr>
        <w:t>E. 3.2</w:t>
      </w:r>
    </w:p>
    <w:p>
      <w:r>
        <w:t>L'al. 3 de l'art. 39 LP détermine le moment où l'inscription, ou la radiation, au Registre du commerce du poursuivi prend date pour l'application du mode de poursuite ainsi que le dies a quo du délai de qualification (art. 40 LP), soit le lendemain de la publication dans la Feuille officielle suisse du commerce.</w:t>
      </w:r>
    </w:p>
    <w:p>
      <w:r>
        <w:rPr>
          <w:b/>
        </w:rPr>
        <w:t>E. 3.3</w:t>
      </w:r>
    </w:p>
    <w:p>
      <w:r>
        <w:t>Le moment déterminant pour le choix du mode de continuer la poursuite est la date de la réquisition de continuer la poursuite. Ainsi celui qui, au moment où la continuation de la poursuite est requise, est inscrit au Registre du commerce en l'une des qualités prévues, de manière exhaustive, par l'art. 39 al. 1 LP, est soumis à la poursuite par voie de faillite (GILLIERON, op.cit., ad art. 39 n° 16 ss).</w:t>
      </w:r>
    </w:p>
    <w:p>
      <w:r>
        <w:rPr>
          <w:b/>
        </w:rPr>
        <w:t>E. 3.4</w:t>
      </w:r>
    </w:p>
    <w:p>
      <w:r>
        <w:t>En l'espèce, l'Office a reçu la réquisition de continuer la poursuite considérée, datée du 25 juin 2012, le 29 suivant, soit postérieurement à l'inscription, le 20 juin 2012, du plaignant au Registre du commerce en qualité de chef d'une raison individuelle.</w:t>
      </w:r>
    </w:p>
    <w:p>
      <w:r>
        <w:t>Il s'ensuit que c'est à bon droit que l'Office a fait notifier au plaignant une commination de faillite, aucune des exceptions prévues à l'art. 43 LP n'étant au demeurant réalisée (ATF 125 III 250, JdT 1999 II 80; SJ 1999 I 412; BlSchK 2000 167; RVJ 2007 204 consid. 4b).</w:t>
      </w:r>
    </w:p>
    <w:p>
      <w:r>
        <w:rPr>
          <w:b/>
        </w:rPr>
        <w:t>E. 3.5</w:t>
      </w:r>
    </w:p>
    <w:p>
      <w:r>
        <w:t>La plainte sera en conséquence rejetée dans la mesure de sa recevabilité.</w:t>
      </w:r>
    </w:p>
    <w:p>
      <w:r>
        <w:rPr>
          <w:b/>
        </w:rPr>
        <w:t>E. 4</w:t>
      </w:r>
    </w:p>
    <w:p>
      <w:r>
        <w:t>La présente décision est prise en application de l’art. 72 LPA, applicable vertu de l’art. 9 al. 4 LaLP, soit sans instruction préalable, compte tenu de l’issue manifeste qu’il faut donner à cette dernière.</w:t>
      </w:r>
    </w:p>
    <w:p>
      <w:r>
        <w:t>Elle sera néanmoins communiquée à l’Office et à la poursuivante.</w:t>
      </w:r>
    </w:p>
    <w:p>
      <w:r>
        <w:t>* * * * *</w:t>
      </w:r>
    </w:p>
    <w:p>
      <w:r>
        <w:t>- 5/5 -</w:t>
      </w:r>
    </w:p>
    <w:p>
      <w:r>
        <w:t>A/2244/2012-CS PAR CES MOTIFS, La Chambre de surveillance : Rejette, dans la mesure de sa recevabilité, la plainte formée par M. D______ contre la commination de faillite, poursuite n° 12 xxxx42 X. Déboute M. D______ de toutes autres conclusions.</w:t>
      </w:r>
    </w:p>
    <w:p>
      <w:r>
        <w:t>Siégeant : Madame Ariane WEYENETH, présidente; Monsieur Philippe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